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E165" w14:textId="1E5A077C" w:rsidR="00301979" w:rsidRDefault="004422FB" w:rsidP="001F5CAF">
      <w:pPr>
        <w:spacing w:after="0" w:line="360" w:lineRule="auto"/>
        <w:jc w:val="center"/>
        <w:rPr>
          <w:rFonts w:ascii="Times New Roman" w:hAnsi="Times New Roman" w:cs="Times New Roman"/>
          <w:b/>
          <w:bCs/>
          <w:sz w:val="24"/>
        </w:rPr>
      </w:pPr>
      <w:r w:rsidRPr="00FC77C2">
        <w:rPr>
          <w:rFonts w:ascii="Times New Roman" w:hAnsi="Times New Roman" w:cs="Times New Roman"/>
          <w:b/>
          <w:bCs/>
          <w:sz w:val="28"/>
          <w:szCs w:val="24"/>
        </w:rPr>
        <w:t>Der Klerus</w:t>
      </w:r>
      <w:r w:rsidR="00FF746E" w:rsidRPr="00FC77C2">
        <w:rPr>
          <w:rFonts w:ascii="Times New Roman" w:hAnsi="Times New Roman" w:cs="Times New Roman"/>
          <w:b/>
          <w:bCs/>
          <w:sz w:val="28"/>
          <w:szCs w:val="24"/>
        </w:rPr>
        <w:t xml:space="preserve"> </w:t>
      </w:r>
      <w:r w:rsidRPr="00FC77C2">
        <w:rPr>
          <w:rFonts w:ascii="Times New Roman" w:hAnsi="Times New Roman" w:cs="Times New Roman"/>
          <w:b/>
          <w:bCs/>
          <w:sz w:val="28"/>
          <w:szCs w:val="24"/>
        </w:rPr>
        <w:t>und die Doppelzüngigkeit</w:t>
      </w:r>
      <w:r w:rsidR="00755138">
        <w:rPr>
          <w:rFonts w:ascii="Times New Roman" w:hAnsi="Times New Roman" w:cs="Times New Roman"/>
          <w:b/>
          <w:bCs/>
          <w:sz w:val="28"/>
          <w:szCs w:val="24"/>
        </w:rPr>
        <w:t>.</w:t>
      </w:r>
    </w:p>
    <w:p w14:paraId="6F423CEF" w14:textId="7E3FA281" w:rsidR="006A3FC2" w:rsidRPr="001F5CAF" w:rsidRDefault="004422FB" w:rsidP="001F5CAF">
      <w:pPr>
        <w:spacing w:after="0" w:line="360" w:lineRule="auto"/>
        <w:jc w:val="center"/>
        <w:rPr>
          <w:rFonts w:ascii="Times New Roman" w:hAnsi="Times New Roman" w:cs="Times New Roman"/>
          <w:b/>
          <w:sz w:val="28"/>
          <w:szCs w:val="28"/>
        </w:rPr>
      </w:pPr>
      <w:r w:rsidRPr="001F5CAF">
        <w:rPr>
          <w:rFonts w:ascii="Times New Roman" w:hAnsi="Times New Roman" w:cs="Times New Roman"/>
          <w:b/>
          <w:sz w:val="28"/>
          <w:szCs w:val="28"/>
        </w:rPr>
        <w:t>Übe</w:t>
      </w:r>
      <w:r w:rsidR="00F1665C" w:rsidRPr="001F5CAF">
        <w:rPr>
          <w:rFonts w:ascii="Times New Roman" w:hAnsi="Times New Roman" w:cs="Times New Roman"/>
          <w:b/>
          <w:sz w:val="28"/>
          <w:szCs w:val="28"/>
        </w:rPr>
        <w:t>rlegungen zu</w:t>
      </w:r>
      <w:r w:rsidR="00A222DC" w:rsidRPr="001F5CAF">
        <w:rPr>
          <w:rFonts w:ascii="Times New Roman" w:hAnsi="Times New Roman" w:cs="Times New Roman"/>
          <w:b/>
          <w:sz w:val="28"/>
          <w:szCs w:val="28"/>
        </w:rPr>
        <w:t>r</w:t>
      </w:r>
      <w:r w:rsidR="00F1665C" w:rsidRPr="001F5CAF">
        <w:rPr>
          <w:rFonts w:ascii="Times New Roman" w:hAnsi="Times New Roman" w:cs="Times New Roman"/>
          <w:b/>
          <w:sz w:val="28"/>
          <w:szCs w:val="28"/>
        </w:rPr>
        <w:t xml:space="preserve"> kirchenkritischen</w:t>
      </w:r>
      <w:r w:rsidRPr="001F5CAF">
        <w:rPr>
          <w:rFonts w:ascii="Times New Roman" w:hAnsi="Times New Roman" w:cs="Times New Roman"/>
          <w:b/>
          <w:sz w:val="28"/>
          <w:szCs w:val="28"/>
        </w:rPr>
        <w:t xml:space="preserve"> </w:t>
      </w:r>
      <w:proofErr w:type="spellStart"/>
      <w:r w:rsidRPr="001F5CAF">
        <w:rPr>
          <w:rFonts w:ascii="Times New Roman" w:hAnsi="Times New Roman" w:cs="Times New Roman"/>
          <w:b/>
          <w:i/>
          <w:sz w:val="28"/>
          <w:szCs w:val="28"/>
        </w:rPr>
        <w:t>persona</w:t>
      </w:r>
      <w:proofErr w:type="spellEnd"/>
      <w:r w:rsidRPr="001F5CAF">
        <w:rPr>
          <w:rFonts w:ascii="Times New Roman" w:hAnsi="Times New Roman" w:cs="Times New Roman"/>
          <w:b/>
          <w:sz w:val="28"/>
          <w:szCs w:val="28"/>
        </w:rPr>
        <w:t xml:space="preserve"> </w:t>
      </w:r>
      <w:r w:rsidR="00F1665C" w:rsidRPr="001F5CAF">
        <w:rPr>
          <w:rFonts w:ascii="Times New Roman" w:hAnsi="Times New Roman" w:cs="Times New Roman"/>
          <w:b/>
          <w:sz w:val="28"/>
          <w:szCs w:val="28"/>
        </w:rPr>
        <w:t>Walthers von der Vogelweide</w:t>
      </w:r>
    </w:p>
    <w:p w14:paraId="54F0D04D" w14:textId="77777777" w:rsidR="00FC77C2" w:rsidRDefault="00FC77C2" w:rsidP="00FC77C2">
      <w:pPr>
        <w:spacing w:after="0" w:line="240" w:lineRule="auto"/>
        <w:jc w:val="center"/>
        <w:rPr>
          <w:rFonts w:ascii="Times New Roman" w:hAnsi="Times New Roman" w:cs="Times New Roman"/>
          <w:bCs/>
          <w:sz w:val="24"/>
        </w:rPr>
      </w:pPr>
      <w:bookmarkStart w:id="0" w:name="_GoBack"/>
      <w:bookmarkEnd w:id="0"/>
    </w:p>
    <w:p w14:paraId="16B62764" w14:textId="16C11D43" w:rsidR="00FC77C2" w:rsidRPr="001F5CAF" w:rsidRDefault="00FC77C2" w:rsidP="00FC77C2">
      <w:pPr>
        <w:spacing w:after="0" w:line="240" w:lineRule="auto"/>
        <w:jc w:val="center"/>
        <w:rPr>
          <w:rFonts w:ascii="Times New Roman" w:hAnsi="Times New Roman" w:cs="Times New Roman"/>
          <w:bCs/>
          <w:sz w:val="24"/>
        </w:rPr>
      </w:pPr>
      <w:r w:rsidRPr="001F5CAF">
        <w:rPr>
          <w:rFonts w:ascii="Times New Roman" w:hAnsi="Times New Roman" w:cs="Times New Roman"/>
          <w:bCs/>
          <w:sz w:val="24"/>
        </w:rPr>
        <w:t>von Florian Nieser</w:t>
      </w:r>
    </w:p>
    <w:p w14:paraId="098C43F6" w14:textId="77777777" w:rsidR="00FC77C2" w:rsidRPr="001F5CAF" w:rsidRDefault="00FC77C2" w:rsidP="00FC77C2">
      <w:pPr>
        <w:spacing w:after="0" w:line="240" w:lineRule="auto"/>
        <w:jc w:val="center"/>
        <w:rPr>
          <w:rFonts w:ascii="Times New Roman" w:hAnsi="Times New Roman" w:cs="Times New Roman"/>
          <w:bCs/>
          <w:sz w:val="24"/>
        </w:rPr>
      </w:pPr>
    </w:p>
    <w:p w14:paraId="431FD8F9" w14:textId="297B614D" w:rsidR="00301979" w:rsidRPr="000937D0" w:rsidRDefault="00301979" w:rsidP="00755138">
      <w:pPr>
        <w:pStyle w:val="Aufzhlungszeichen"/>
        <w:numPr>
          <w:ilvl w:val="0"/>
          <w:numId w:val="0"/>
        </w:numPr>
        <w:spacing w:after="0" w:line="360" w:lineRule="auto"/>
        <w:jc w:val="both"/>
        <w:rPr>
          <w:rFonts w:ascii="Times New Roman" w:hAnsi="Times New Roman" w:cs="Times New Roman"/>
          <w:sz w:val="24"/>
          <w:szCs w:val="24"/>
        </w:rPr>
      </w:pPr>
      <w:r w:rsidRPr="000937D0">
        <w:rPr>
          <w:rFonts w:ascii="Times New Roman" w:hAnsi="Times New Roman" w:cs="Times New Roman"/>
          <w:b/>
          <w:sz w:val="24"/>
          <w:szCs w:val="24"/>
        </w:rPr>
        <w:t>Zusammenfassung</w:t>
      </w:r>
      <w:r w:rsidRPr="000937D0">
        <w:rPr>
          <w:rFonts w:ascii="Times New Roman" w:hAnsi="Times New Roman" w:cs="Times New Roman"/>
          <w:sz w:val="24"/>
          <w:szCs w:val="24"/>
        </w:rPr>
        <w:t xml:space="preserve">: </w:t>
      </w:r>
      <w:r w:rsidR="000827E0" w:rsidRPr="000937D0">
        <w:rPr>
          <w:rFonts w:ascii="Times New Roman" w:hAnsi="Times New Roman" w:cs="Times New Roman"/>
          <w:i/>
          <w:sz w:val="24"/>
          <w:szCs w:val="24"/>
        </w:rPr>
        <w:t xml:space="preserve">Aufbauend auf Überlegungen zur </w:t>
      </w:r>
      <w:proofErr w:type="spellStart"/>
      <w:r w:rsidR="000827E0" w:rsidRPr="000937D0">
        <w:rPr>
          <w:rFonts w:ascii="Times New Roman" w:hAnsi="Times New Roman" w:cs="Times New Roman"/>
          <w:i/>
          <w:sz w:val="24"/>
          <w:szCs w:val="24"/>
        </w:rPr>
        <w:t>persona</w:t>
      </w:r>
      <w:proofErr w:type="spellEnd"/>
      <w:r w:rsidR="000827E0" w:rsidRPr="000937D0">
        <w:rPr>
          <w:rFonts w:ascii="Times New Roman" w:hAnsi="Times New Roman" w:cs="Times New Roman"/>
          <w:i/>
          <w:sz w:val="24"/>
          <w:szCs w:val="24"/>
        </w:rPr>
        <w:t xml:space="preserve"> </w:t>
      </w:r>
      <w:proofErr w:type="spellStart"/>
      <w:r w:rsidR="000827E0" w:rsidRPr="000937D0">
        <w:rPr>
          <w:rFonts w:ascii="Times New Roman" w:hAnsi="Times New Roman" w:cs="Times New Roman"/>
          <w:i/>
          <w:sz w:val="24"/>
          <w:szCs w:val="24"/>
        </w:rPr>
        <w:t>auctoris</w:t>
      </w:r>
      <w:proofErr w:type="spellEnd"/>
      <w:r w:rsidR="000827E0" w:rsidRPr="000937D0">
        <w:rPr>
          <w:rFonts w:ascii="Times New Roman" w:hAnsi="Times New Roman" w:cs="Times New Roman"/>
          <w:i/>
          <w:sz w:val="24"/>
          <w:szCs w:val="24"/>
        </w:rPr>
        <w:t xml:space="preserve"> hinter dem ‚Walther-Ich‘ Walthers von der Vogelweide, die sich aus unterschiedlichen </w:t>
      </w:r>
      <w:proofErr w:type="spellStart"/>
      <w:r w:rsidR="000827E0" w:rsidRPr="000937D0">
        <w:rPr>
          <w:rFonts w:ascii="Times New Roman" w:hAnsi="Times New Roman" w:cs="Times New Roman"/>
          <w:i/>
          <w:sz w:val="24"/>
          <w:szCs w:val="24"/>
        </w:rPr>
        <w:t>personae</w:t>
      </w:r>
      <w:proofErr w:type="spellEnd"/>
      <w:r w:rsidR="000827E0" w:rsidRPr="000937D0">
        <w:rPr>
          <w:rFonts w:ascii="Times New Roman" w:hAnsi="Times New Roman" w:cs="Times New Roman"/>
          <w:i/>
          <w:sz w:val="24"/>
          <w:szCs w:val="24"/>
        </w:rPr>
        <w:t xml:space="preserve"> heraus konstruiert, möchte dieser Beitrag eine Facette dieser verschiedenen </w:t>
      </w:r>
      <w:r w:rsidR="000E469C">
        <w:rPr>
          <w:rFonts w:ascii="Times New Roman" w:hAnsi="Times New Roman" w:cs="Times New Roman"/>
          <w:i/>
          <w:sz w:val="24"/>
          <w:szCs w:val="24"/>
        </w:rPr>
        <w:t>Subjektivitätsaspekte</w:t>
      </w:r>
      <w:r w:rsidR="000827E0" w:rsidRPr="000937D0">
        <w:rPr>
          <w:rFonts w:ascii="Times New Roman" w:hAnsi="Times New Roman" w:cs="Times New Roman"/>
          <w:i/>
          <w:sz w:val="24"/>
          <w:szCs w:val="24"/>
        </w:rPr>
        <w:t xml:space="preserve"> herausstellen und näher betrachten.</w:t>
      </w:r>
      <w:r w:rsidR="00EA62AE">
        <w:rPr>
          <w:rFonts w:ascii="Times New Roman" w:hAnsi="Times New Roman" w:cs="Times New Roman"/>
          <w:i/>
          <w:sz w:val="24"/>
          <w:szCs w:val="24"/>
        </w:rPr>
        <w:t xml:space="preserve"> Der Fokus liegt auf einem</w:t>
      </w:r>
      <w:r w:rsidR="000827E0" w:rsidRPr="000937D0">
        <w:rPr>
          <w:rFonts w:ascii="Times New Roman" w:hAnsi="Times New Roman" w:cs="Times New Roman"/>
          <w:i/>
          <w:sz w:val="24"/>
          <w:szCs w:val="24"/>
        </w:rPr>
        <w:t xml:space="preserve"> Sprecher-Ich, das</w:t>
      </w:r>
      <w:r w:rsidR="00EA62AE">
        <w:rPr>
          <w:rFonts w:ascii="Times New Roman" w:hAnsi="Times New Roman" w:cs="Times New Roman"/>
          <w:i/>
          <w:sz w:val="24"/>
          <w:szCs w:val="24"/>
        </w:rPr>
        <w:t xml:space="preserve"> in einer bestimmten Art und Weise</w:t>
      </w:r>
      <w:r w:rsidR="000827E0" w:rsidRPr="000937D0">
        <w:rPr>
          <w:rFonts w:ascii="Times New Roman" w:hAnsi="Times New Roman" w:cs="Times New Roman"/>
          <w:i/>
          <w:sz w:val="24"/>
          <w:szCs w:val="24"/>
        </w:rPr>
        <w:t xml:space="preserve"> Kritik gegen den Klerus äußert</w:t>
      </w:r>
      <w:r w:rsidR="00EA62AE">
        <w:rPr>
          <w:rFonts w:ascii="Times New Roman" w:hAnsi="Times New Roman" w:cs="Times New Roman"/>
          <w:i/>
          <w:sz w:val="24"/>
          <w:szCs w:val="24"/>
        </w:rPr>
        <w:t>,</w:t>
      </w:r>
      <w:r w:rsidR="000827E0" w:rsidRPr="000937D0">
        <w:rPr>
          <w:rFonts w:ascii="Times New Roman" w:hAnsi="Times New Roman" w:cs="Times New Roman"/>
          <w:i/>
          <w:sz w:val="24"/>
          <w:szCs w:val="24"/>
        </w:rPr>
        <w:t xml:space="preserve"> die theologische Expertise vermuten lässt. Dieses rhetorisch geschulte, kritische ‚Ich‘ </w:t>
      </w:r>
      <w:proofErr w:type="spellStart"/>
      <w:r w:rsidR="000827E0" w:rsidRPr="000937D0">
        <w:rPr>
          <w:rFonts w:ascii="Times New Roman" w:hAnsi="Times New Roman" w:cs="Times New Roman"/>
          <w:i/>
          <w:sz w:val="24"/>
          <w:szCs w:val="24"/>
        </w:rPr>
        <w:t>rekontextualisiert</w:t>
      </w:r>
      <w:proofErr w:type="spellEnd"/>
      <w:r w:rsidR="000827E0" w:rsidRPr="000937D0">
        <w:rPr>
          <w:rFonts w:ascii="Times New Roman" w:hAnsi="Times New Roman" w:cs="Times New Roman"/>
          <w:i/>
          <w:sz w:val="24"/>
          <w:szCs w:val="24"/>
        </w:rPr>
        <w:t xml:space="preserve"> biblische Text</w:t>
      </w:r>
      <w:r w:rsidR="00EA62AE">
        <w:rPr>
          <w:rFonts w:ascii="Times New Roman" w:hAnsi="Times New Roman" w:cs="Times New Roman"/>
          <w:i/>
          <w:sz w:val="24"/>
          <w:szCs w:val="24"/>
        </w:rPr>
        <w:t>bezüge</w:t>
      </w:r>
      <w:r w:rsidR="000827E0" w:rsidRPr="000937D0">
        <w:rPr>
          <w:rFonts w:ascii="Times New Roman" w:hAnsi="Times New Roman" w:cs="Times New Roman"/>
          <w:i/>
          <w:sz w:val="24"/>
          <w:szCs w:val="24"/>
        </w:rPr>
        <w:t xml:space="preserve"> und </w:t>
      </w:r>
      <w:r w:rsidR="00EA62AE">
        <w:rPr>
          <w:rFonts w:ascii="Times New Roman" w:hAnsi="Times New Roman" w:cs="Times New Roman"/>
          <w:i/>
          <w:sz w:val="24"/>
          <w:szCs w:val="24"/>
        </w:rPr>
        <w:t>damit auch</w:t>
      </w:r>
      <w:r w:rsidR="000827E0" w:rsidRPr="000937D0">
        <w:rPr>
          <w:rFonts w:ascii="Times New Roman" w:hAnsi="Times New Roman" w:cs="Times New Roman"/>
          <w:i/>
          <w:sz w:val="24"/>
          <w:szCs w:val="24"/>
        </w:rPr>
        <w:t xml:space="preserve"> theologisch aufgeladene Motive. </w:t>
      </w:r>
      <w:r w:rsidR="00EA62AE">
        <w:rPr>
          <w:rFonts w:ascii="Times New Roman" w:hAnsi="Times New Roman" w:cs="Times New Roman"/>
          <w:i/>
          <w:sz w:val="24"/>
          <w:szCs w:val="24"/>
        </w:rPr>
        <w:t>Es mach sich</w:t>
      </w:r>
      <w:r w:rsidR="000827E0" w:rsidRPr="000937D0">
        <w:rPr>
          <w:rFonts w:ascii="Times New Roman" w:hAnsi="Times New Roman" w:cs="Times New Roman"/>
          <w:i/>
          <w:sz w:val="24"/>
          <w:szCs w:val="24"/>
        </w:rPr>
        <w:t xml:space="preserve"> Traditionswissen des Klerus </w:t>
      </w:r>
      <w:r w:rsidR="00EA62AE">
        <w:rPr>
          <w:rFonts w:ascii="Times New Roman" w:hAnsi="Times New Roman" w:cs="Times New Roman"/>
          <w:i/>
          <w:sz w:val="24"/>
          <w:szCs w:val="24"/>
        </w:rPr>
        <w:t xml:space="preserve">zu eigen, </w:t>
      </w:r>
      <w:r w:rsidR="000827E0" w:rsidRPr="000937D0">
        <w:rPr>
          <w:rFonts w:ascii="Times New Roman" w:hAnsi="Times New Roman" w:cs="Times New Roman"/>
          <w:i/>
          <w:sz w:val="24"/>
          <w:szCs w:val="24"/>
        </w:rPr>
        <w:t xml:space="preserve">um ihn an einem seiner Fundamente – dem lehramtlichen Verkündigungsauftrag – anzugreifen. In diesem Beitrag werden zwei Sprüche Walthers miteinander verglichen, um das Profil einer kirchenkritischen und zugleich theologisch versierten </w:t>
      </w:r>
      <w:proofErr w:type="spellStart"/>
      <w:r w:rsidR="000827E0" w:rsidRPr="000937D0">
        <w:rPr>
          <w:rFonts w:ascii="Times New Roman" w:hAnsi="Times New Roman" w:cs="Times New Roman"/>
          <w:i/>
          <w:sz w:val="24"/>
          <w:szCs w:val="24"/>
        </w:rPr>
        <w:t>persona</w:t>
      </w:r>
      <w:proofErr w:type="spellEnd"/>
      <w:r w:rsidR="000827E0" w:rsidRPr="000937D0">
        <w:rPr>
          <w:rFonts w:ascii="Times New Roman" w:hAnsi="Times New Roman" w:cs="Times New Roman"/>
          <w:i/>
          <w:sz w:val="24"/>
          <w:szCs w:val="24"/>
        </w:rPr>
        <w:t xml:space="preserve"> in Walthers </w:t>
      </w:r>
      <w:proofErr w:type="spellStart"/>
      <w:r w:rsidR="000827E0" w:rsidRPr="000937D0">
        <w:rPr>
          <w:rFonts w:ascii="Times New Roman" w:hAnsi="Times New Roman" w:cs="Times New Roman"/>
          <w:i/>
          <w:sz w:val="24"/>
          <w:szCs w:val="24"/>
        </w:rPr>
        <w:t>Sangspruch</w:t>
      </w:r>
      <w:proofErr w:type="spellEnd"/>
      <w:r w:rsidR="000827E0" w:rsidRPr="000937D0">
        <w:rPr>
          <w:rFonts w:ascii="Times New Roman" w:hAnsi="Times New Roman" w:cs="Times New Roman"/>
          <w:i/>
          <w:sz w:val="24"/>
          <w:szCs w:val="24"/>
        </w:rPr>
        <w:t xml:space="preserve"> zu umreißen. </w:t>
      </w:r>
      <w:r w:rsidR="000937D0" w:rsidRPr="000937D0">
        <w:rPr>
          <w:rFonts w:ascii="Times New Roman" w:hAnsi="Times New Roman" w:cs="Times New Roman"/>
          <w:i/>
          <w:sz w:val="24"/>
          <w:szCs w:val="24"/>
        </w:rPr>
        <w:t>Dabei wird zugleich eine kirchenkritische Lesart eines bisher als gnomisch gedeuteten Spruchs sinnfällig.</w:t>
      </w:r>
      <w:r w:rsidR="000827E0" w:rsidRPr="000937D0">
        <w:rPr>
          <w:rFonts w:ascii="Times New Roman" w:hAnsi="Times New Roman" w:cs="Times New Roman"/>
          <w:sz w:val="24"/>
          <w:szCs w:val="24"/>
        </w:rPr>
        <w:t xml:space="preserve"> </w:t>
      </w:r>
    </w:p>
    <w:p w14:paraId="4C59970A" w14:textId="77777777" w:rsidR="00301979" w:rsidRPr="001F5CAF" w:rsidRDefault="00301979" w:rsidP="00301979">
      <w:pPr>
        <w:spacing w:line="360" w:lineRule="auto"/>
        <w:jc w:val="both"/>
        <w:rPr>
          <w:rFonts w:ascii="Times New Roman" w:hAnsi="Times New Roman" w:cs="Times New Roman"/>
          <w:b/>
          <w:sz w:val="24"/>
          <w:szCs w:val="24"/>
        </w:rPr>
      </w:pPr>
    </w:p>
    <w:p w14:paraId="5AC16200" w14:textId="37D39DCD" w:rsidR="002C5D0E" w:rsidRPr="001F5CAF" w:rsidRDefault="002C5D0E" w:rsidP="001F5CAF">
      <w:pPr>
        <w:spacing w:line="360" w:lineRule="auto"/>
        <w:jc w:val="both"/>
        <w:rPr>
          <w:rFonts w:ascii="Times New Roman" w:hAnsi="Times New Roman" w:cs="Times New Roman"/>
          <w:i/>
          <w:iCs/>
          <w:sz w:val="24"/>
          <w:szCs w:val="24"/>
          <w:lang w:val="en-GB"/>
        </w:rPr>
      </w:pPr>
      <w:r w:rsidRPr="00134958">
        <w:rPr>
          <w:rFonts w:ascii="Times New Roman" w:hAnsi="Times New Roman" w:cs="Times New Roman"/>
          <w:b/>
          <w:sz w:val="24"/>
          <w:szCs w:val="24"/>
          <w:lang w:val="en-US"/>
        </w:rPr>
        <w:t>Abstract</w:t>
      </w:r>
      <w:r w:rsidR="00134958">
        <w:rPr>
          <w:rFonts w:ascii="Times New Roman" w:hAnsi="Times New Roman" w:cs="Times New Roman"/>
          <w:b/>
          <w:sz w:val="24"/>
          <w:szCs w:val="24"/>
          <w:lang w:val="en-US"/>
        </w:rPr>
        <w:t xml:space="preserve">: </w:t>
      </w:r>
      <w:r w:rsidR="004C0E5F" w:rsidRPr="001F5CAF">
        <w:rPr>
          <w:rFonts w:ascii="Times New Roman" w:hAnsi="Times New Roman" w:cs="Times New Roman"/>
          <w:i/>
          <w:iCs/>
          <w:sz w:val="24"/>
          <w:szCs w:val="24"/>
          <w:lang w:val="en-GB"/>
        </w:rPr>
        <w:t>Based on the</w:t>
      </w:r>
      <w:r w:rsidRPr="001F5CAF">
        <w:rPr>
          <w:rFonts w:ascii="Times New Roman" w:hAnsi="Times New Roman" w:cs="Times New Roman"/>
          <w:i/>
          <w:iCs/>
          <w:sz w:val="24"/>
          <w:szCs w:val="24"/>
          <w:lang w:val="en-GB"/>
        </w:rPr>
        <w:t xml:space="preserve"> thesis about the</w:t>
      </w:r>
      <w:r w:rsidR="00AD7841" w:rsidRPr="001F5CAF">
        <w:rPr>
          <w:rFonts w:ascii="Times New Roman" w:hAnsi="Times New Roman" w:cs="Times New Roman"/>
          <w:i/>
          <w:iCs/>
          <w:sz w:val="24"/>
          <w:szCs w:val="24"/>
          <w:lang w:val="en-GB"/>
        </w:rPr>
        <w:t xml:space="preserve"> </w:t>
      </w:r>
      <w:r w:rsidR="00AD7841" w:rsidRPr="001F5CAF">
        <w:rPr>
          <w:rFonts w:ascii="Times New Roman" w:hAnsi="Times New Roman" w:cs="Times New Roman"/>
          <w:i/>
          <w:iCs/>
          <w:sz w:val="24"/>
          <w:lang w:val="en-GB"/>
        </w:rPr>
        <w:t>‚</w:t>
      </w:r>
      <w:r w:rsidRPr="001F5CAF">
        <w:rPr>
          <w:rFonts w:ascii="Times New Roman" w:hAnsi="Times New Roman" w:cs="Times New Roman"/>
          <w:i/>
          <w:iCs/>
          <w:sz w:val="24"/>
          <w:szCs w:val="24"/>
          <w:lang w:val="en-GB"/>
        </w:rPr>
        <w:t>Walther-Ich</w:t>
      </w:r>
      <w:r w:rsidR="00AD7841" w:rsidRPr="001F5CAF">
        <w:rPr>
          <w:rFonts w:ascii="Times New Roman" w:hAnsi="Times New Roman" w:cs="Times New Roman"/>
          <w:i/>
          <w:iCs/>
          <w:sz w:val="24"/>
          <w:lang w:val="en-GB"/>
        </w:rPr>
        <w:t>‘</w:t>
      </w:r>
      <w:r w:rsidRPr="001F5CAF">
        <w:rPr>
          <w:rFonts w:ascii="Times New Roman" w:hAnsi="Times New Roman" w:cs="Times New Roman"/>
          <w:i/>
          <w:iCs/>
          <w:sz w:val="24"/>
          <w:szCs w:val="24"/>
          <w:lang w:val="en-GB"/>
        </w:rPr>
        <w:t xml:space="preserve"> as a </w:t>
      </w:r>
      <w:r w:rsidRPr="00301979">
        <w:rPr>
          <w:rFonts w:ascii="Times New Roman" w:hAnsi="Times New Roman" w:cs="Times New Roman"/>
          <w:i/>
          <w:iCs/>
          <w:sz w:val="24"/>
          <w:szCs w:val="24"/>
          <w:lang w:val="en-GB"/>
        </w:rPr>
        <w:t xml:space="preserve">persona </w:t>
      </w:r>
      <w:proofErr w:type="spellStart"/>
      <w:r w:rsidRPr="00301979">
        <w:rPr>
          <w:rFonts w:ascii="Times New Roman" w:hAnsi="Times New Roman" w:cs="Times New Roman"/>
          <w:i/>
          <w:iCs/>
          <w:sz w:val="24"/>
          <w:szCs w:val="24"/>
          <w:lang w:val="en-GB"/>
        </w:rPr>
        <w:t>auctoris</w:t>
      </w:r>
      <w:proofErr w:type="spellEnd"/>
      <w:r w:rsidR="00A41CA5" w:rsidRPr="001F5CAF">
        <w:rPr>
          <w:rFonts w:ascii="Times New Roman" w:hAnsi="Times New Roman" w:cs="Times New Roman"/>
          <w:i/>
          <w:iCs/>
          <w:sz w:val="24"/>
          <w:szCs w:val="24"/>
          <w:lang w:val="en-GB"/>
        </w:rPr>
        <w:t xml:space="preserve"> with multiple </w:t>
      </w:r>
      <w:r w:rsidR="00A41CA5" w:rsidRPr="00301979">
        <w:rPr>
          <w:rFonts w:ascii="Times New Roman" w:hAnsi="Times New Roman" w:cs="Times New Roman"/>
          <w:i/>
          <w:iCs/>
          <w:sz w:val="24"/>
          <w:szCs w:val="24"/>
          <w:lang w:val="en-GB"/>
        </w:rPr>
        <w:t xml:space="preserve">personae </w:t>
      </w:r>
      <w:r w:rsidR="00A41CA5" w:rsidRPr="001F5CAF">
        <w:rPr>
          <w:rFonts w:ascii="Times New Roman" w:hAnsi="Times New Roman" w:cs="Times New Roman"/>
          <w:i/>
          <w:iCs/>
          <w:sz w:val="24"/>
          <w:szCs w:val="24"/>
          <w:lang w:val="en-GB"/>
        </w:rPr>
        <w:t xml:space="preserve">this paper wants to highlight one of these </w:t>
      </w:r>
      <w:r w:rsidR="00A41CA5" w:rsidRPr="00301979">
        <w:rPr>
          <w:rFonts w:ascii="Times New Roman" w:hAnsi="Times New Roman" w:cs="Times New Roman"/>
          <w:i/>
          <w:iCs/>
          <w:sz w:val="24"/>
          <w:szCs w:val="24"/>
          <w:lang w:val="en-GB"/>
        </w:rPr>
        <w:t xml:space="preserve">personae </w:t>
      </w:r>
      <w:r w:rsidR="00A41CA5" w:rsidRPr="001F5CAF">
        <w:rPr>
          <w:rFonts w:ascii="Times New Roman" w:hAnsi="Times New Roman" w:cs="Times New Roman"/>
          <w:i/>
          <w:iCs/>
          <w:sz w:val="24"/>
          <w:szCs w:val="24"/>
          <w:lang w:val="en-GB"/>
        </w:rPr>
        <w:t>and therefore focuses on the lyric</w:t>
      </w:r>
      <w:r w:rsidR="004768DB" w:rsidRPr="001F5CAF">
        <w:rPr>
          <w:rFonts w:ascii="Times New Roman" w:hAnsi="Times New Roman" w:cs="Times New Roman"/>
          <w:i/>
          <w:iCs/>
          <w:sz w:val="24"/>
          <w:szCs w:val="24"/>
          <w:lang w:val="en-GB"/>
        </w:rPr>
        <w:t>al</w:t>
      </w:r>
      <w:r w:rsidR="00A41CA5" w:rsidRPr="001F5CAF">
        <w:rPr>
          <w:rFonts w:ascii="Times New Roman" w:hAnsi="Times New Roman" w:cs="Times New Roman"/>
          <w:i/>
          <w:iCs/>
          <w:sz w:val="24"/>
          <w:szCs w:val="24"/>
          <w:lang w:val="en-GB"/>
        </w:rPr>
        <w:t xml:space="preserve"> self that expresses criticism against the curia</w:t>
      </w:r>
      <w:r w:rsidR="00BF686F" w:rsidRPr="001F5CAF">
        <w:rPr>
          <w:rFonts w:ascii="Times New Roman" w:hAnsi="Times New Roman" w:cs="Times New Roman"/>
          <w:i/>
          <w:iCs/>
          <w:sz w:val="24"/>
          <w:szCs w:val="24"/>
          <w:lang w:val="en-GB"/>
        </w:rPr>
        <w:t xml:space="preserve"> </w:t>
      </w:r>
      <w:r w:rsidR="004768DB" w:rsidRPr="001F5CAF">
        <w:rPr>
          <w:rFonts w:ascii="Times New Roman" w:hAnsi="Times New Roman" w:cs="Times New Roman"/>
          <w:i/>
          <w:iCs/>
          <w:sz w:val="24"/>
          <w:szCs w:val="24"/>
          <w:lang w:val="en-GB"/>
        </w:rPr>
        <w:t>using</w:t>
      </w:r>
      <w:r w:rsidR="003A3E35" w:rsidRPr="001F5CAF">
        <w:rPr>
          <w:rFonts w:ascii="Times New Roman" w:hAnsi="Times New Roman" w:cs="Times New Roman"/>
          <w:i/>
          <w:iCs/>
          <w:sz w:val="24"/>
          <w:szCs w:val="24"/>
          <w:lang w:val="en-GB"/>
        </w:rPr>
        <w:t xml:space="preserve"> </w:t>
      </w:r>
      <w:r w:rsidR="00BF686F" w:rsidRPr="001F5CAF">
        <w:rPr>
          <w:rFonts w:ascii="Times New Roman" w:hAnsi="Times New Roman" w:cs="Times New Roman"/>
          <w:i/>
          <w:iCs/>
          <w:sz w:val="24"/>
          <w:szCs w:val="24"/>
          <w:lang w:val="en-GB"/>
        </w:rPr>
        <w:t>theological expertise</w:t>
      </w:r>
      <w:r w:rsidR="00A41CA5" w:rsidRPr="001F5CAF">
        <w:rPr>
          <w:rFonts w:ascii="Times New Roman" w:hAnsi="Times New Roman" w:cs="Times New Roman"/>
          <w:i/>
          <w:iCs/>
          <w:sz w:val="24"/>
          <w:szCs w:val="24"/>
          <w:lang w:val="en-GB"/>
        </w:rPr>
        <w:t xml:space="preserve">. </w:t>
      </w:r>
      <w:r w:rsidR="00BF686F" w:rsidRPr="001F5CAF">
        <w:rPr>
          <w:rFonts w:ascii="Times New Roman" w:hAnsi="Times New Roman" w:cs="Times New Roman"/>
          <w:i/>
          <w:iCs/>
          <w:sz w:val="24"/>
          <w:szCs w:val="24"/>
          <w:lang w:val="en-GB"/>
        </w:rPr>
        <w:t xml:space="preserve">This </w:t>
      </w:r>
      <w:r w:rsidR="003A3E35" w:rsidRPr="001F5CAF">
        <w:rPr>
          <w:rFonts w:ascii="Times New Roman" w:hAnsi="Times New Roman" w:cs="Times New Roman"/>
          <w:i/>
          <w:iCs/>
          <w:sz w:val="24"/>
          <w:szCs w:val="24"/>
          <w:lang w:val="en-GB"/>
        </w:rPr>
        <w:t>rhetorically</w:t>
      </w:r>
      <w:r w:rsidR="00BF686F" w:rsidRPr="001F5CAF">
        <w:rPr>
          <w:rFonts w:ascii="Times New Roman" w:hAnsi="Times New Roman" w:cs="Times New Roman"/>
          <w:i/>
          <w:iCs/>
          <w:sz w:val="24"/>
          <w:szCs w:val="24"/>
          <w:lang w:val="en-GB"/>
        </w:rPr>
        <w:t xml:space="preserve"> skilled </w:t>
      </w:r>
      <w:r w:rsidR="00A05234" w:rsidRPr="001F5CAF">
        <w:rPr>
          <w:rFonts w:ascii="Times New Roman" w:hAnsi="Times New Roman" w:cs="Times New Roman"/>
          <w:i/>
          <w:iCs/>
          <w:sz w:val="24"/>
          <w:szCs w:val="24"/>
          <w:lang w:val="en-GB"/>
        </w:rPr>
        <w:t>lyric</w:t>
      </w:r>
      <w:r w:rsidR="002F1F2F" w:rsidRPr="001F5CAF">
        <w:rPr>
          <w:rFonts w:ascii="Times New Roman" w:hAnsi="Times New Roman" w:cs="Times New Roman"/>
          <w:i/>
          <w:iCs/>
          <w:sz w:val="24"/>
          <w:szCs w:val="24"/>
          <w:lang w:val="en-GB"/>
        </w:rPr>
        <w:t>al</w:t>
      </w:r>
      <w:r w:rsidR="00A05234" w:rsidRPr="001F5CAF">
        <w:rPr>
          <w:rFonts w:ascii="Times New Roman" w:hAnsi="Times New Roman" w:cs="Times New Roman"/>
          <w:i/>
          <w:iCs/>
          <w:sz w:val="24"/>
          <w:szCs w:val="24"/>
          <w:lang w:val="en-GB"/>
        </w:rPr>
        <w:t xml:space="preserve"> </w:t>
      </w:r>
      <w:proofErr w:type="spellStart"/>
      <w:r w:rsidR="00A05234" w:rsidRPr="001F5CAF">
        <w:rPr>
          <w:rFonts w:ascii="Times New Roman" w:hAnsi="Times New Roman" w:cs="Times New Roman"/>
          <w:i/>
          <w:iCs/>
          <w:sz w:val="24"/>
          <w:szCs w:val="24"/>
          <w:lang w:val="en-GB"/>
        </w:rPr>
        <w:t>self re</w:t>
      </w:r>
      <w:r w:rsidR="002F1F2F" w:rsidRPr="001F5CAF">
        <w:rPr>
          <w:rFonts w:ascii="Times New Roman" w:hAnsi="Times New Roman" w:cs="Times New Roman"/>
          <w:i/>
          <w:iCs/>
          <w:sz w:val="24"/>
          <w:szCs w:val="24"/>
          <w:lang w:val="en-GB"/>
        </w:rPr>
        <w:t>-</w:t>
      </w:r>
      <w:proofErr w:type="spellEnd"/>
      <w:r w:rsidR="00A05234" w:rsidRPr="001F5CAF">
        <w:rPr>
          <w:rFonts w:ascii="Times New Roman" w:hAnsi="Times New Roman" w:cs="Times New Roman"/>
          <w:i/>
          <w:iCs/>
          <w:sz w:val="24"/>
          <w:szCs w:val="24"/>
          <w:lang w:val="en-GB"/>
        </w:rPr>
        <w:t xml:space="preserve">contextualises biblical verses and theological motifs. In a wider sense it uses clerical wisdom as the foundation of ecclesiastical magisterium and turns it against an errant clergy. </w:t>
      </w:r>
      <w:r w:rsidR="004768DB" w:rsidRPr="001F5CAF">
        <w:rPr>
          <w:rFonts w:ascii="Times New Roman" w:hAnsi="Times New Roman" w:cs="Times New Roman"/>
          <w:i/>
          <w:iCs/>
          <w:sz w:val="24"/>
          <w:szCs w:val="24"/>
          <w:lang w:val="en-GB"/>
        </w:rPr>
        <w:t xml:space="preserve">The paper uses a comparison of two verses to </w:t>
      </w:r>
      <w:r w:rsidR="00FF746E" w:rsidRPr="001F5CAF">
        <w:rPr>
          <w:rFonts w:ascii="Times New Roman" w:hAnsi="Times New Roman" w:cs="Times New Roman"/>
          <w:i/>
          <w:iCs/>
          <w:sz w:val="24"/>
          <w:szCs w:val="24"/>
          <w:lang w:val="en-GB"/>
        </w:rPr>
        <w:t xml:space="preserve">outline a profile of a critical and theologically skilled </w:t>
      </w:r>
      <w:r w:rsidR="004768DB" w:rsidRPr="00301979">
        <w:rPr>
          <w:rFonts w:ascii="Times New Roman" w:hAnsi="Times New Roman" w:cs="Times New Roman"/>
          <w:i/>
          <w:iCs/>
          <w:sz w:val="24"/>
          <w:szCs w:val="24"/>
          <w:lang w:val="en-GB"/>
        </w:rPr>
        <w:t>persona</w:t>
      </w:r>
      <w:r w:rsidR="004768DB" w:rsidRPr="001F5CAF">
        <w:rPr>
          <w:rFonts w:ascii="Times New Roman" w:hAnsi="Times New Roman" w:cs="Times New Roman"/>
          <w:i/>
          <w:iCs/>
          <w:sz w:val="24"/>
          <w:szCs w:val="24"/>
          <w:lang w:val="en-GB"/>
        </w:rPr>
        <w:t xml:space="preserve">. Therein, this paper </w:t>
      </w:r>
      <w:r w:rsidR="00836A63" w:rsidRPr="001F5CAF">
        <w:rPr>
          <w:rFonts w:ascii="Times New Roman" w:hAnsi="Times New Roman" w:cs="Times New Roman"/>
          <w:i/>
          <w:iCs/>
          <w:sz w:val="24"/>
          <w:szCs w:val="24"/>
          <w:lang w:val="en-GB"/>
        </w:rPr>
        <w:t xml:space="preserve">wants to </w:t>
      </w:r>
      <w:r w:rsidR="004768DB" w:rsidRPr="001F5CAF">
        <w:rPr>
          <w:rFonts w:ascii="Times New Roman" w:hAnsi="Times New Roman" w:cs="Times New Roman"/>
          <w:i/>
          <w:iCs/>
          <w:sz w:val="24"/>
          <w:szCs w:val="24"/>
          <w:lang w:val="en-GB"/>
        </w:rPr>
        <w:t xml:space="preserve">elaborate and expand the </w:t>
      </w:r>
      <w:r w:rsidR="00FF746E" w:rsidRPr="001F5CAF">
        <w:rPr>
          <w:rFonts w:ascii="Times New Roman" w:hAnsi="Times New Roman" w:cs="Times New Roman"/>
          <w:i/>
          <w:iCs/>
          <w:sz w:val="24"/>
          <w:szCs w:val="24"/>
          <w:lang w:val="en-GB"/>
        </w:rPr>
        <w:t>Walther</w:t>
      </w:r>
      <w:r w:rsidR="009F7EDC" w:rsidRPr="001F5CAF">
        <w:rPr>
          <w:rFonts w:ascii="Times New Roman" w:hAnsi="Times New Roman" w:cs="Times New Roman"/>
          <w:i/>
          <w:iCs/>
          <w:sz w:val="24"/>
          <w:szCs w:val="24"/>
          <w:lang w:val="en-GB"/>
        </w:rPr>
        <w:t xml:space="preserve"> </w:t>
      </w:r>
      <w:r w:rsidR="004768DB" w:rsidRPr="001F5CAF">
        <w:rPr>
          <w:rFonts w:ascii="Times New Roman" w:hAnsi="Times New Roman" w:cs="Times New Roman"/>
          <w:i/>
          <w:iCs/>
          <w:sz w:val="24"/>
          <w:szCs w:val="24"/>
          <w:lang w:val="en-GB"/>
        </w:rPr>
        <w:t xml:space="preserve">research </w:t>
      </w:r>
      <w:r w:rsidR="00FF746E" w:rsidRPr="001F5CAF">
        <w:rPr>
          <w:rFonts w:ascii="Times New Roman" w:hAnsi="Times New Roman" w:cs="Times New Roman"/>
          <w:i/>
          <w:iCs/>
          <w:sz w:val="24"/>
          <w:szCs w:val="24"/>
          <w:lang w:val="en-GB"/>
        </w:rPr>
        <w:t xml:space="preserve">by </w:t>
      </w:r>
      <w:r w:rsidR="00836A63" w:rsidRPr="001F5CAF">
        <w:rPr>
          <w:rFonts w:ascii="Times New Roman" w:hAnsi="Times New Roman" w:cs="Times New Roman"/>
          <w:i/>
          <w:iCs/>
          <w:sz w:val="24"/>
          <w:szCs w:val="24"/>
          <w:lang w:val="en-GB"/>
        </w:rPr>
        <w:t xml:space="preserve">suggesting to interpret </w:t>
      </w:r>
      <w:r w:rsidR="004768DB" w:rsidRPr="001F5CAF">
        <w:rPr>
          <w:rFonts w:ascii="Times New Roman" w:hAnsi="Times New Roman" w:cs="Times New Roman"/>
          <w:i/>
          <w:iCs/>
          <w:sz w:val="24"/>
          <w:szCs w:val="24"/>
          <w:lang w:val="en-GB"/>
        </w:rPr>
        <w:t xml:space="preserve">a </w:t>
      </w:r>
      <w:r w:rsidR="00FF746E" w:rsidRPr="001F5CAF">
        <w:rPr>
          <w:rFonts w:ascii="Times New Roman" w:hAnsi="Times New Roman" w:cs="Times New Roman"/>
          <w:i/>
          <w:iCs/>
          <w:sz w:val="24"/>
          <w:szCs w:val="24"/>
          <w:lang w:val="en-GB"/>
        </w:rPr>
        <w:t xml:space="preserve">supposedly gnomic </w:t>
      </w:r>
      <w:r w:rsidR="004768DB" w:rsidRPr="001F5CAF">
        <w:rPr>
          <w:rFonts w:ascii="Times New Roman" w:hAnsi="Times New Roman" w:cs="Times New Roman"/>
          <w:i/>
          <w:iCs/>
          <w:sz w:val="24"/>
          <w:szCs w:val="24"/>
          <w:lang w:val="en-GB"/>
        </w:rPr>
        <w:t xml:space="preserve">verse </w:t>
      </w:r>
      <w:r w:rsidR="00FF746E" w:rsidRPr="001F5CAF">
        <w:rPr>
          <w:rFonts w:ascii="Times New Roman" w:hAnsi="Times New Roman" w:cs="Times New Roman"/>
          <w:i/>
          <w:iCs/>
          <w:sz w:val="24"/>
          <w:szCs w:val="24"/>
          <w:lang w:val="en-GB"/>
        </w:rPr>
        <w:t xml:space="preserve">as </w:t>
      </w:r>
      <w:r w:rsidR="004768DB" w:rsidRPr="001F5CAF">
        <w:rPr>
          <w:rFonts w:ascii="Times New Roman" w:hAnsi="Times New Roman" w:cs="Times New Roman"/>
          <w:i/>
          <w:iCs/>
          <w:sz w:val="24"/>
          <w:szCs w:val="24"/>
          <w:lang w:val="en-GB"/>
        </w:rPr>
        <w:t>church criticism</w:t>
      </w:r>
      <w:r w:rsidR="00FF746E" w:rsidRPr="001F5CAF">
        <w:rPr>
          <w:rFonts w:ascii="Times New Roman" w:hAnsi="Times New Roman" w:cs="Times New Roman"/>
          <w:i/>
          <w:iCs/>
          <w:sz w:val="24"/>
          <w:szCs w:val="24"/>
          <w:lang w:val="en-GB"/>
        </w:rPr>
        <w:t>.</w:t>
      </w:r>
    </w:p>
    <w:p w14:paraId="77EEA5B8" w14:textId="77777777" w:rsidR="000937D0" w:rsidRPr="000E469C" w:rsidRDefault="000937D0">
      <w:pPr>
        <w:rPr>
          <w:rFonts w:ascii="Times New Roman" w:hAnsi="Times New Roman" w:cs="Times New Roman"/>
          <w:sz w:val="24"/>
          <w:lang w:val="en-GB"/>
        </w:rPr>
      </w:pPr>
      <w:r w:rsidRPr="000E469C">
        <w:rPr>
          <w:rFonts w:ascii="Times New Roman" w:hAnsi="Times New Roman" w:cs="Times New Roman"/>
          <w:sz w:val="24"/>
          <w:lang w:val="en-GB"/>
        </w:rPr>
        <w:br w:type="page"/>
      </w:r>
    </w:p>
    <w:p w14:paraId="602C15AA" w14:textId="7831A48D" w:rsidR="00B66738" w:rsidRDefault="00B66738"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lastRenderedPageBreak/>
        <w:t xml:space="preserve">Dieser Beitrag ist als </w:t>
      </w:r>
      <w:r w:rsidR="00685F28">
        <w:rPr>
          <w:rFonts w:ascii="Times New Roman" w:hAnsi="Times New Roman" w:cs="Times New Roman"/>
          <w:sz w:val="24"/>
        </w:rPr>
        <w:t>eine Beobachtung</w:t>
      </w:r>
      <w:r w:rsidRPr="00DC31A5">
        <w:rPr>
          <w:rFonts w:ascii="Times New Roman" w:hAnsi="Times New Roman" w:cs="Times New Roman"/>
          <w:sz w:val="24"/>
        </w:rPr>
        <w:t xml:space="preserve"> </w:t>
      </w:r>
      <w:r w:rsidR="00685F28">
        <w:rPr>
          <w:rFonts w:ascii="Times New Roman" w:hAnsi="Times New Roman" w:cs="Times New Roman"/>
          <w:sz w:val="24"/>
        </w:rPr>
        <w:t xml:space="preserve">zu Aspekten </w:t>
      </w:r>
      <w:r w:rsidRPr="00DC31A5">
        <w:rPr>
          <w:rFonts w:ascii="Times New Roman" w:hAnsi="Times New Roman" w:cs="Times New Roman"/>
          <w:sz w:val="24"/>
        </w:rPr>
        <w:t xml:space="preserve">einer kirchenkritischen </w:t>
      </w:r>
      <w:proofErr w:type="spellStart"/>
      <w:r w:rsidRPr="00DC31A5">
        <w:rPr>
          <w:rFonts w:ascii="Times New Roman" w:hAnsi="Times New Roman" w:cs="Times New Roman"/>
          <w:i/>
          <w:sz w:val="24"/>
        </w:rPr>
        <w:t>persona</w:t>
      </w:r>
      <w:proofErr w:type="spellEnd"/>
      <w:r w:rsidRPr="00DC31A5">
        <w:rPr>
          <w:rFonts w:ascii="Times New Roman" w:hAnsi="Times New Roman" w:cs="Times New Roman"/>
          <w:i/>
          <w:sz w:val="24"/>
        </w:rPr>
        <w:t xml:space="preserve"> </w:t>
      </w:r>
      <w:r w:rsidRPr="00DC31A5">
        <w:rPr>
          <w:rFonts w:ascii="Times New Roman" w:hAnsi="Times New Roman" w:cs="Times New Roman"/>
          <w:sz w:val="24"/>
        </w:rPr>
        <w:t>in Walthers</w:t>
      </w:r>
      <w:r w:rsidR="000E469C">
        <w:rPr>
          <w:rFonts w:ascii="Times New Roman" w:hAnsi="Times New Roman" w:cs="Times New Roman"/>
          <w:sz w:val="24"/>
        </w:rPr>
        <w:t xml:space="preserve"> von der Vogelweide</w:t>
      </w:r>
      <w:r w:rsidRPr="00DC31A5">
        <w:rPr>
          <w:rFonts w:ascii="Times New Roman" w:hAnsi="Times New Roman" w:cs="Times New Roman"/>
          <w:sz w:val="24"/>
        </w:rPr>
        <w:t xml:space="preserve"> </w:t>
      </w:r>
      <w:proofErr w:type="spellStart"/>
      <w:r w:rsidRPr="00DC31A5">
        <w:rPr>
          <w:rFonts w:ascii="Times New Roman" w:hAnsi="Times New Roman" w:cs="Times New Roman"/>
          <w:sz w:val="24"/>
        </w:rPr>
        <w:t>Sangsprüchen</w:t>
      </w:r>
      <w:proofErr w:type="spellEnd"/>
      <w:r w:rsidRPr="00DC31A5">
        <w:rPr>
          <w:rFonts w:ascii="Times New Roman" w:hAnsi="Times New Roman" w:cs="Times New Roman"/>
          <w:sz w:val="24"/>
        </w:rPr>
        <w:t xml:space="preserve"> zu verstehen.</w:t>
      </w:r>
      <w:r>
        <w:rPr>
          <w:rFonts w:ascii="Times New Roman" w:hAnsi="Times New Roman" w:cs="Times New Roman"/>
          <w:sz w:val="24"/>
        </w:rPr>
        <w:t xml:space="preserve"> </w:t>
      </w:r>
      <w:r w:rsidR="006B7993">
        <w:rPr>
          <w:rFonts w:ascii="Times New Roman" w:hAnsi="Times New Roman" w:cs="Times New Roman"/>
          <w:sz w:val="24"/>
        </w:rPr>
        <w:t>Dazu werden in einem kurzen</w:t>
      </w:r>
      <w:r w:rsidRPr="00DC31A5">
        <w:rPr>
          <w:rFonts w:ascii="Times New Roman" w:hAnsi="Times New Roman" w:cs="Times New Roman"/>
          <w:sz w:val="24"/>
        </w:rPr>
        <w:t xml:space="preserve"> Überblick</w:t>
      </w:r>
      <w:r w:rsidR="00685F28">
        <w:rPr>
          <w:rFonts w:ascii="Times New Roman" w:hAnsi="Times New Roman" w:cs="Times New Roman"/>
          <w:sz w:val="24"/>
        </w:rPr>
        <w:t xml:space="preserve"> zwei verschiedene Ansätze </w:t>
      </w:r>
      <w:r w:rsidR="006B7993">
        <w:rPr>
          <w:rFonts w:ascii="Times New Roman" w:hAnsi="Times New Roman" w:cs="Times New Roman"/>
          <w:sz w:val="24"/>
        </w:rPr>
        <w:t xml:space="preserve">zum sogenannten </w:t>
      </w:r>
      <w:r w:rsidR="00AD7841">
        <w:rPr>
          <w:rFonts w:ascii="Times New Roman" w:hAnsi="Times New Roman" w:cs="Times New Roman"/>
          <w:sz w:val="24"/>
        </w:rPr>
        <w:t>‚</w:t>
      </w:r>
      <w:r w:rsidR="006B7993">
        <w:rPr>
          <w:rFonts w:ascii="Times New Roman" w:hAnsi="Times New Roman" w:cs="Times New Roman"/>
          <w:sz w:val="24"/>
        </w:rPr>
        <w:t>Walther-Ich</w:t>
      </w:r>
      <w:r w:rsidR="00AD7841">
        <w:rPr>
          <w:rFonts w:ascii="Times New Roman" w:hAnsi="Times New Roman" w:cs="Times New Roman"/>
          <w:sz w:val="24"/>
        </w:rPr>
        <w:t>‘</w:t>
      </w:r>
      <w:r w:rsidRPr="00DC31A5">
        <w:rPr>
          <w:rFonts w:ascii="Times New Roman" w:hAnsi="Times New Roman" w:cs="Times New Roman"/>
          <w:sz w:val="24"/>
        </w:rPr>
        <w:t xml:space="preserve"> vorgestellt, die aus unterschiedlichen Analyseperspektiven spruchübergreifende Elemente bestimmter Ich-Formationen identifizieren. Darauf aufbauend wird im Anschluss eine Lesart eines bisher nicht der Kirchenkritik zugeordneten Weisheitsspruchs angeboten, die ihn in den </w:t>
      </w:r>
      <w:r w:rsidR="00AD7841">
        <w:rPr>
          <w:rFonts w:ascii="Times New Roman" w:hAnsi="Times New Roman" w:cs="Times New Roman"/>
          <w:sz w:val="24"/>
        </w:rPr>
        <w:t>‚</w:t>
      </w:r>
      <w:r w:rsidRPr="00DC31A5">
        <w:rPr>
          <w:rFonts w:ascii="Times New Roman" w:hAnsi="Times New Roman" w:cs="Times New Roman"/>
          <w:sz w:val="24"/>
        </w:rPr>
        <w:t>Kanon</w:t>
      </w:r>
      <w:r w:rsidR="00AD7841">
        <w:rPr>
          <w:rFonts w:ascii="Times New Roman" w:hAnsi="Times New Roman" w:cs="Times New Roman"/>
          <w:sz w:val="24"/>
        </w:rPr>
        <w:t>‘</w:t>
      </w:r>
      <w:r w:rsidRPr="00DC31A5">
        <w:rPr>
          <w:rFonts w:ascii="Times New Roman" w:hAnsi="Times New Roman" w:cs="Times New Roman"/>
          <w:sz w:val="24"/>
        </w:rPr>
        <w:t xml:space="preserve"> kirchenkritischer Sprüche Walthers einordnet. </w:t>
      </w:r>
    </w:p>
    <w:p w14:paraId="632F5E96" w14:textId="77777777" w:rsidR="00AD7841" w:rsidRDefault="00AD7841" w:rsidP="00FC77C2">
      <w:pPr>
        <w:spacing w:after="0" w:line="360" w:lineRule="auto"/>
        <w:jc w:val="both"/>
        <w:rPr>
          <w:rFonts w:ascii="Times New Roman" w:hAnsi="Times New Roman" w:cs="Times New Roman"/>
          <w:sz w:val="24"/>
        </w:rPr>
      </w:pPr>
    </w:p>
    <w:p w14:paraId="2E34E2C3" w14:textId="4426CC41" w:rsidR="00B66738" w:rsidRDefault="00B975C1" w:rsidP="00AD7841">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In einem größeren Kontext widmet </w:t>
      </w:r>
      <w:r w:rsidR="00B66738">
        <w:rPr>
          <w:rFonts w:ascii="Times New Roman" w:hAnsi="Times New Roman" w:cs="Times New Roman"/>
          <w:sz w:val="24"/>
        </w:rPr>
        <w:t>sich dieser Beitrag</w:t>
      </w:r>
      <w:r w:rsidRPr="00DC31A5">
        <w:rPr>
          <w:rFonts w:ascii="Times New Roman" w:hAnsi="Times New Roman" w:cs="Times New Roman"/>
          <w:sz w:val="24"/>
        </w:rPr>
        <w:t xml:space="preserve"> damit dem kreativen Potential volkssprachlich-literarischer Wissensadaption und nimmt dabei den theologisch geschulten Walther von der Vogelweide näher in den Blick, der formal wie inhaltlich über Genregrenzen hinweg neben Virtuosität vor allem auch eine scharfe Zunge bewiesen hat. </w:t>
      </w:r>
      <w:r w:rsidR="001B42B4" w:rsidRPr="00DC31A5">
        <w:rPr>
          <w:rFonts w:ascii="Times New Roman" w:hAnsi="Times New Roman" w:cs="Times New Roman"/>
          <w:sz w:val="24"/>
        </w:rPr>
        <w:t>Die</w:t>
      </w:r>
      <w:r w:rsidR="00FC714E" w:rsidRPr="00DC31A5">
        <w:rPr>
          <w:rFonts w:ascii="Times New Roman" w:hAnsi="Times New Roman" w:cs="Times New Roman"/>
          <w:sz w:val="24"/>
        </w:rPr>
        <w:t xml:space="preserve"> </w:t>
      </w:r>
      <w:r w:rsidR="001B42B4" w:rsidRPr="00DC31A5">
        <w:rPr>
          <w:rFonts w:ascii="Times New Roman" w:hAnsi="Times New Roman" w:cs="Times New Roman"/>
          <w:sz w:val="24"/>
        </w:rPr>
        <w:t xml:space="preserve">in </w:t>
      </w:r>
      <w:r w:rsidR="00B66738">
        <w:rPr>
          <w:rFonts w:ascii="Times New Roman" w:hAnsi="Times New Roman" w:cs="Times New Roman"/>
          <w:sz w:val="24"/>
        </w:rPr>
        <w:t>seinen</w:t>
      </w:r>
      <w:r w:rsidR="001B42B4" w:rsidRPr="00DC31A5">
        <w:rPr>
          <w:rFonts w:ascii="Times New Roman" w:hAnsi="Times New Roman" w:cs="Times New Roman"/>
          <w:sz w:val="24"/>
        </w:rPr>
        <w:t xml:space="preserve"> unterschiedlichen Sprüchen</w:t>
      </w:r>
      <w:r w:rsidR="00FB0A7D" w:rsidRPr="00DC31A5">
        <w:rPr>
          <w:rFonts w:ascii="Times New Roman" w:hAnsi="Times New Roman" w:cs="Times New Roman"/>
          <w:sz w:val="24"/>
        </w:rPr>
        <w:t xml:space="preserve"> geäußerte Kritik </w:t>
      </w:r>
      <w:r w:rsidR="001B42B4" w:rsidRPr="00DC31A5">
        <w:rPr>
          <w:rFonts w:ascii="Times New Roman" w:hAnsi="Times New Roman" w:cs="Times New Roman"/>
          <w:sz w:val="24"/>
        </w:rPr>
        <w:t xml:space="preserve">weist dabei </w:t>
      </w:r>
      <w:r w:rsidR="00FB0A7D" w:rsidRPr="00DC31A5">
        <w:rPr>
          <w:rFonts w:ascii="Times New Roman" w:hAnsi="Times New Roman" w:cs="Times New Roman"/>
          <w:sz w:val="24"/>
        </w:rPr>
        <w:t>ein hohes Maß an Subtilität</w:t>
      </w:r>
      <w:r w:rsidR="00FC714E" w:rsidRPr="00DC31A5">
        <w:rPr>
          <w:rFonts w:ascii="Times New Roman" w:hAnsi="Times New Roman" w:cs="Times New Roman"/>
          <w:sz w:val="24"/>
        </w:rPr>
        <w:t xml:space="preserve"> auf</w:t>
      </w:r>
      <w:r w:rsidR="00FB0A7D" w:rsidRPr="00DC31A5">
        <w:rPr>
          <w:rFonts w:ascii="Times New Roman" w:hAnsi="Times New Roman" w:cs="Times New Roman"/>
          <w:sz w:val="24"/>
        </w:rPr>
        <w:t>,</w:t>
      </w:r>
      <w:r w:rsidR="00FC714E" w:rsidRPr="00DC31A5">
        <w:rPr>
          <w:rFonts w:ascii="Times New Roman" w:hAnsi="Times New Roman" w:cs="Times New Roman"/>
          <w:sz w:val="24"/>
        </w:rPr>
        <w:t xml:space="preserve"> wenn ein zitierter Krönungsspruch </w:t>
      </w:r>
      <w:r w:rsidR="00BD0370" w:rsidRPr="00DC31A5">
        <w:rPr>
          <w:rFonts w:ascii="Times New Roman" w:hAnsi="Times New Roman" w:cs="Times New Roman"/>
          <w:sz w:val="24"/>
        </w:rPr>
        <w:t>(in L 11,</w:t>
      </w:r>
      <w:r w:rsidR="0086252A" w:rsidRPr="00DC31A5">
        <w:rPr>
          <w:rFonts w:ascii="Times New Roman" w:hAnsi="Times New Roman" w:cs="Times New Roman"/>
          <w:sz w:val="24"/>
        </w:rPr>
        <w:t xml:space="preserve">6: </w:t>
      </w:r>
      <w:proofErr w:type="spellStart"/>
      <w:r w:rsidR="0086252A" w:rsidRPr="00DC31A5">
        <w:rPr>
          <w:rFonts w:ascii="Times New Roman" w:hAnsi="Times New Roman" w:cs="Times New Roman"/>
          <w:i/>
          <w:sz w:val="24"/>
        </w:rPr>
        <w:t>Herre</w:t>
      </w:r>
      <w:proofErr w:type="spellEnd"/>
      <w:r w:rsidR="0086252A" w:rsidRPr="00DC31A5">
        <w:rPr>
          <w:rFonts w:ascii="Times New Roman" w:hAnsi="Times New Roman" w:cs="Times New Roman"/>
          <w:i/>
          <w:sz w:val="24"/>
        </w:rPr>
        <w:t xml:space="preserve"> </w:t>
      </w:r>
      <w:proofErr w:type="spellStart"/>
      <w:r w:rsidR="0086252A" w:rsidRPr="00DC31A5">
        <w:rPr>
          <w:rFonts w:ascii="Times New Roman" w:hAnsi="Times New Roman" w:cs="Times New Roman"/>
          <w:i/>
          <w:sz w:val="24"/>
        </w:rPr>
        <w:t>bâbest</w:t>
      </w:r>
      <w:proofErr w:type="spellEnd"/>
      <w:r w:rsidR="0086252A" w:rsidRPr="00DC31A5">
        <w:rPr>
          <w:rFonts w:ascii="Times New Roman" w:hAnsi="Times New Roman" w:cs="Times New Roman"/>
          <w:i/>
          <w:sz w:val="24"/>
        </w:rPr>
        <w:t xml:space="preserve">, ich </w:t>
      </w:r>
      <w:proofErr w:type="spellStart"/>
      <w:r w:rsidR="0086252A" w:rsidRPr="00DC31A5">
        <w:rPr>
          <w:rFonts w:ascii="Times New Roman" w:hAnsi="Times New Roman" w:cs="Times New Roman"/>
          <w:i/>
          <w:sz w:val="24"/>
        </w:rPr>
        <w:t>mac</w:t>
      </w:r>
      <w:proofErr w:type="spellEnd"/>
      <w:r w:rsidR="0086252A" w:rsidRPr="00DC31A5">
        <w:rPr>
          <w:rFonts w:ascii="Times New Roman" w:hAnsi="Times New Roman" w:cs="Times New Roman"/>
          <w:i/>
          <w:sz w:val="24"/>
        </w:rPr>
        <w:t xml:space="preserve"> </w:t>
      </w:r>
      <w:proofErr w:type="spellStart"/>
      <w:r w:rsidR="0086252A" w:rsidRPr="00DC31A5">
        <w:rPr>
          <w:rFonts w:ascii="Times New Roman" w:hAnsi="Times New Roman" w:cs="Times New Roman"/>
          <w:i/>
          <w:sz w:val="24"/>
        </w:rPr>
        <w:t>wol</w:t>
      </w:r>
      <w:proofErr w:type="spellEnd"/>
      <w:r w:rsidR="0086252A" w:rsidRPr="00DC31A5">
        <w:rPr>
          <w:rFonts w:ascii="Times New Roman" w:hAnsi="Times New Roman" w:cs="Times New Roman"/>
          <w:i/>
          <w:sz w:val="24"/>
        </w:rPr>
        <w:t xml:space="preserve"> genesen</w:t>
      </w:r>
      <w:r w:rsidR="0086252A" w:rsidRPr="00DC31A5">
        <w:rPr>
          <w:rFonts w:ascii="Times New Roman" w:hAnsi="Times New Roman" w:cs="Times New Roman"/>
          <w:sz w:val="24"/>
        </w:rPr>
        <w:t>)</w:t>
      </w:r>
      <w:r w:rsidR="00A222DC" w:rsidRPr="00DC31A5">
        <w:rPr>
          <w:rStyle w:val="Funotenzeichen"/>
          <w:rFonts w:ascii="Times New Roman" w:hAnsi="Times New Roman" w:cs="Times New Roman"/>
          <w:sz w:val="24"/>
        </w:rPr>
        <w:footnoteReference w:id="1"/>
      </w:r>
      <w:r w:rsidR="0086252A" w:rsidRPr="00DC31A5">
        <w:rPr>
          <w:rFonts w:ascii="Times New Roman" w:hAnsi="Times New Roman" w:cs="Times New Roman"/>
          <w:sz w:val="24"/>
        </w:rPr>
        <w:t xml:space="preserve"> </w:t>
      </w:r>
      <w:r w:rsidR="00B66738">
        <w:rPr>
          <w:rFonts w:ascii="Times New Roman" w:hAnsi="Times New Roman" w:cs="Times New Roman"/>
          <w:sz w:val="24"/>
        </w:rPr>
        <w:t xml:space="preserve">theologisch pointiert </w:t>
      </w:r>
      <w:r w:rsidR="00A222DC" w:rsidRPr="00DC31A5">
        <w:rPr>
          <w:rFonts w:ascii="Times New Roman" w:hAnsi="Times New Roman" w:cs="Times New Roman"/>
          <w:sz w:val="24"/>
        </w:rPr>
        <w:t xml:space="preserve">zum </w:t>
      </w:r>
      <w:proofErr w:type="spellStart"/>
      <w:r w:rsidR="00A222DC" w:rsidRPr="00DC31A5">
        <w:rPr>
          <w:rFonts w:ascii="Times New Roman" w:hAnsi="Times New Roman" w:cs="Times New Roman"/>
          <w:sz w:val="24"/>
        </w:rPr>
        <w:t>Bileam</w:t>
      </w:r>
      <w:r w:rsidR="00FC714E" w:rsidRPr="00DC31A5">
        <w:rPr>
          <w:rFonts w:ascii="Times New Roman" w:hAnsi="Times New Roman" w:cs="Times New Roman"/>
          <w:sz w:val="24"/>
        </w:rPr>
        <w:t>segen</w:t>
      </w:r>
      <w:proofErr w:type="spellEnd"/>
      <w:r w:rsidR="00FC714E" w:rsidRPr="00DC31A5">
        <w:rPr>
          <w:rFonts w:ascii="Times New Roman" w:hAnsi="Times New Roman" w:cs="Times New Roman"/>
          <w:sz w:val="24"/>
        </w:rPr>
        <w:t xml:space="preserve"> gewendet wird</w:t>
      </w:r>
      <w:r w:rsidR="0086252A" w:rsidRPr="00DC31A5">
        <w:rPr>
          <w:rFonts w:ascii="Times New Roman" w:hAnsi="Times New Roman" w:cs="Times New Roman"/>
          <w:sz w:val="24"/>
        </w:rPr>
        <w:t xml:space="preserve"> und</w:t>
      </w:r>
      <w:r w:rsidR="004768DB" w:rsidRPr="00DC31A5">
        <w:rPr>
          <w:rFonts w:ascii="Times New Roman" w:hAnsi="Times New Roman" w:cs="Times New Roman"/>
          <w:sz w:val="24"/>
        </w:rPr>
        <w:t xml:space="preserve"> </w:t>
      </w:r>
      <w:r w:rsidR="00FC714E" w:rsidRPr="00DC31A5">
        <w:rPr>
          <w:rFonts w:ascii="Times New Roman" w:hAnsi="Times New Roman" w:cs="Times New Roman"/>
          <w:sz w:val="24"/>
        </w:rPr>
        <w:t>zugleich als Fluch gegen den Papst</w:t>
      </w:r>
      <w:r w:rsidR="004768DB" w:rsidRPr="00DC31A5">
        <w:rPr>
          <w:rFonts w:ascii="Times New Roman" w:hAnsi="Times New Roman" w:cs="Times New Roman"/>
          <w:sz w:val="24"/>
        </w:rPr>
        <w:t xml:space="preserve"> </w:t>
      </w:r>
      <w:r w:rsidR="0086252A" w:rsidRPr="00DC31A5">
        <w:rPr>
          <w:rFonts w:ascii="Times New Roman" w:hAnsi="Times New Roman" w:cs="Times New Roman"/>
          <w:sz w:val="24"/>
        </w:rPr>
        <w:t>gelesen werden kann</w:t>
      </w:r>
      <w:r w:rsidR="00BD0370" w:rsidRPr="00DC31A5">
        <w:rPr>
          <w:rFonts w:ascii="Times New Roman" w:hAnsi="Times New Roman" w:cs="Times New Roman"/>
          <w:sz w:val="24"/>
        </w:rPr>
        <w:t>, der seine ihm anvertrauten Gläubigen verrät.</w:t>
      </w:r>
      <w:r w:rsidR="00FC714E" w:rsidRPr="00DC31A5">
        <w:rPr>
          <w:rStyle w:val="Funotenzeichen"/>
          <w:rFonts w:ascii="Times New Roman" w:hAnsi="Times New Roman" w:cs="Times New Roman"/>
          <w:sz w:val="24"/>
        </w:rPr>
        <w:footnoteReference w:id="2"/>
      </w:r>
      <w:r w:rsidR="00FC714E" w:rsidRPr="00DC31A5">
        <w:rPr>
          <w:rFonts w:ascii="Times New Roman" w:hAnsi="Times New Roman" w:cs="Times New Roman"/>
          <w:sz w:val="24"/>
        </w:rPr>
        <w:t xml:space="preserve"> </w:t>
      </w:r>
      <w:r w:rsidR="00B66738">
        <w:rPr>
          <w:rFonts w:ascii="Times New Roman" w:hAnsi="Times New Roman" w:cs="Times New Roman"/>
          <w:sz w:val="24"/>
        </w:rPr>
        <w:t xml:space="preserve">Zudem </w:t>
      </w:r>
      <w:r w:rsidR="001B42B4" w:rsidRPr="00DC31A5">
        <w:rPr>
          <w:rFonts w:ascii="Times New Roman" w:hAnsi="Times New Roman" w:cs="Times New Roman"/>
          <w:sz w:val="24"/>
        </w:rPr>
        <w:t>g</w:t>
      </w:r>
      <w:r w:rsidR="00BD0370" w:rsidRPr="00DC31A5">
        <w:rPr>
          <w:rFonts w:ascii="Times New Roman" w:hAnsi="Times New Roman" w:cs="Times New Roman"/>
          <w:sz w:val="24"/>
        </w:rPr>
        <w:t xml:space="preserve">ewinnt das Thema Kirchenkritik </w:t>
      </w:r>
      <w:r w:rsidR="00DF7C58" w:rsidRPr="00DC31A5">
        <w:rPr>
          <w:rFonts w:ascii="Times New Roman" w:hAnsi="Times New Roman" w:cs="Times New Roman"/>
          <w:sz w:val="24"/>
        </w:rPr>
        <w:t xml:space="preserve">über </w:t>
      </w:r>
      <w:r w:rsidR="00BD0370" w:rsidRPr="00DC31A5">
        <w:rPr>
          <w:rFonts w:ascii="Times New Roman" w:hAnsi="Times New Roman" w:cs="Times New Roman"/>
          <w:sz w:val="24"/>
        </w:rPr>
        <w:t xml:space="preserve">das </w:t>
      </w:r>
      <w:r w:rsidR="00B66738">
        <w:rPr>
          <w:rFonts w:ascii="Times New Roman" w:hAnsi="Times New Roman" w:cs="Times New Roman"/>
          <w:sz w:val="24"/>
        </w:rPr>
        <w:t>Sprecher-Ich, das diese Kritik äußert,</w:t>
      </w:r>
      <w:r w:rsidR="00DF7C58" w:rsidRPr="00DC31A5">
        <w:rPr>
          <w:rFonts w:ascii="Times New Roman" w:hAnsi="Times New Roman" w:cs="Times New Roman"/>
          <w:sz w:val="24"/>
        </w:rPr>
        <w:t xml:space="preserve"> </w:t>
      </w:r>
      <w:r w:rsidR="001B42B4" w:rsidRPr="00DC31A5">
        <w:rPr>
          <w:rFonts w:ascii="Times New Roman" w:hAnsi="Times New Roman" w:cs="Times New Roman"/>
          <w:sz w:val="24"/>
        </w:rPr>
        <w:t xml:space="preserve">weiter an Komplexität, </w:t>
      </w:r>
      <w:r w:rsidR="00DF7C58" w:rsidRPr="00DC31A5">
        <w:rPr>
          <w:rFonts w:ascii="Times New Roman" w:hAnsi="Times New Roman" w:cs="Times New Roman"/>
          <w:sz w:val="24"/>
        </w:rPr>
        <w:t>d</w:t>
      </w:r>
      <w:r w:rsidR="00BD0370" w:rsidRPr="00DC31A5">
        <w:rPr>
          <w:rFonts w:ascii="Times New Roman" w:hAnsi="Times New Roman" w:cs="Times New Roman"/>
          <w:sz w:val="24"/>
        </w:rPr>
        <w:t>enn</w:t>
      </w:r>
      <w:r w:rsidR="00DF7C58" w:rsidRPr="00DC31A5">
        <w:rPr>
          <w:rFonts w:ascii="Times New Roman" w:hAnsi="Times New Roman" w:cs="Times New Roman"/>
          <w:sz w:val="24"/>
        </w:rPr>
        <w:t xml:space="preserve"> </w:t>
      </w:r>
      <w:r w:rsidR="00D12533">
        <w:rPr>
          <w:rFonts w:ascii="Times New Roman" w:hAnsi="Times New Roman" w:cs="Times New Roman"/>
          <w:sz w:val="24"/>
        </w:rPr>
        <w:t>„</w:t>
      </w:r>
      <w:r w:rsidR="001B42B4" w:rsidRPr="00DC31A5">
        <w:rPr>
          <w:rFonts w:ascii="Times New Roman" w:hAnsi="Times New Roman" w:cs="Times New Roman"/>
          <w:sz w:val="24"/>
        </w:rPr>
        <w:t xml:space="preserve">nur wenige Dichter des Mittelalters sagen so oft </w:t>
      </w:r>
      <w:r w:rsidR="001B42B4" w:rsidRPr="00DC31A5">
        <w:rPr>
          <w:rFonts w:ascii="Times New Roman" w:hAnsi="Times New Roman" w:cs="Times New Roman"/>
          <w:i/>
          <w:sz w:val="24"/>
        </w:rPr>
        <w:t xml:space="preserve">ich </w:t>
      </w:r>
      <w:r w:rsidR="00BD0370" w:rsidRPr="00DC31A5">
        <w:rPr>
          <w:rFonts w:ascii="Times New Roman" w:hAnsi="Times New Roman" w:cs="Times New Roman"/>
          <w:sz w:val="24"/>
        </w:rPr>
        <w:t>w</w:t>
      </w:r>
      <w:r w:rsidR="001B42B4" w:rsidRPr="00DC31A5">
        <w:rPr>
          <w:rFonts w:ascii="Times New Roman" w:hAnsi="Times New Roman" w:cs="Times New Roman"/>
          <w:sz w:val="24"/>
        </w:rPr>
        <w:t>ie Walther von der Vogelweide.</w:t>
      </w:r>
      <w:r w:rsidR="00D12533">
        <w:rPr>
          <w:rFonts w:ascii="Times New Roman" w:hAnsi="Times New Roman" w:cs="Times New Roman"/>
          <w:sz w:val="24"/>
        </w:rPr>
        <w:t>”</w:t>
      </w:r>
      <w:r w:rsidR="001B42B4" w:rsidRPr="00DC31A5">
        <w:rPr>
          <w:rStyle w:val="Funotenzeichen"/>
          <w:rFonts w:ascii="Times New Roman" w:hAnsi="Times New Roman" w:cs="Times New Roman"/>
          <w:sz w:val="24"/>
        </w:rPr>
        <w:footnoteReference w:id="3"/>
      </w:r>
      <w:r w:rsidR="001B42B4" w:rsidRPr="00DC31A5">
        <w:rPr>
          <w:rFonts w:ascii="Times New Roman" w:hAnsi="Times New Roman" w:cs="Times New Roman"/>
          <w:sz w:val="24"/>
        </w:rPr>
        <w:t xml:space="preserve"> Während </w:t>
      </w:r>
      <w:r w:rsidR="00DF7C58" w:rsidRPr="00DC31A5">
        <w:rPr>
          <w:rFonts w:ascii="Times New Roman" w:hAnsi="Times New Roman" w:cs="Times New Roman"/>
          <w:sz w:val="24"/>
        </w:rPr>
        <w:t>die Forschung zum</w:t>
      </w:r>
      <w:r w:rsidR="001B42B4" w:rsidRPr="00DC31A5">
        <w:rPr>
          <w:rFonts w:ascii="Times New Roman" w:hAnsi="Times New Roman" w:cs="Times New Roman"/>
          <w:sz w:val="24"/>
        </w:rPr>
        <w:t xml:space="preserve"> Minnesang </w:t>
      </w:r>
      <w:r w:rsidR="00B66738">
        <w:rPr>
          <w:rFonts w:ascii="Times New Roman" w:hAnsi="Times New Roman" w:cs="Times New Roman"/>
          <w:sz w:val="24"/>
        </w:rPr>
        <w:t xml:space="preserve">bei Walther </w:t>
      </w:r>
      <w:r w:rsidR="001B42B4" w:rsidRPr="00DC31A5">
        <w:rPr>
          <w:rFonts w:ascii="Times New Roman" w:hAnsi="Times New Roman" w:cs="Times New Roman"/>
          <w:sz w:val="24"/>
        </w:rPr>
        <w:t xml:space="preserve">weitgehend </w:t>
      </w:r>
      <w:r w:rsidR="00DF7C58" w:rsidRPr="00DC31A5">
        <w:rPr>
          <w:rFonts w:ascii="Times New Roman" w:hAnsi="Times New Roman" w:cs="Times New Roman"/>
          <w:sz w:val="24"/>
        </w:rPr>
        <w:t>darin übereinzustimmen</w:t>
      </w:r>
      <w:r w:rsidR="001B42B4" w:rsidRPr="00DC31A5">
        <w:rPr>
          <w:rFonts w:ascii="Times New Roman" w:hAnsi="Times New Roman" w:cs="Times New Roman"/>
          <w:sz w:val="24"/>
        </w:rPr>
        <w:t xml:space="preserve"> scheint, das Ich im Kontext der </w:t>
      </w:r>
      <w:r w:rsidR="00D12533">
        <w:rPr>
          <w:rFonts w:ascii="Times New Roman" w:hAnsi="Times New Roman" w:cs="Times New Roman"/>
          <w:sz w:val="24"/>
        </w:rPr>
        <w:t>„</w:t>
      </w:r>
      <w:r w:rsidR="001B42B4" w:rsidRPr="00DC31A5">
        <w:rPr>
          <w:rFonts w:ascii="Times New Roman" w:hAnsi="Times New Roman" w:cs="Times New Roman"/>
          <w:sz w:val="24"/>
        </w:rPr>
        <w:t>Rollenlyrik</w:t>
      </w:r>
      <w:r w:rsidR="00D12533">
        <w:rPr>
          <w:rFonts w:ascii="Times New Roman" w:hAnsi="Times New Roman" w:cs="Times New Roman"/>
          <w:sz w:val="24"/>
        </w:rPr>
        <w:t>”</w:t>
      </w:r>
      <w:r w:rsidR="001B42B4" w:rsidRPr="00DC31A5">
        <w:rPr>
          <w:rFonts w:ascii="Times New Roman" w:hAnsi="Times New Roman" w:cs="Times New Roman"/>
          <w:sz w:val="24"/>
        </w:rPr>
        <w:t xml:space="preserve"> zu kategorisieren und zu analysieren</w:t>
      </w:r>
      <w:r w:rsidR="006F4524">
        <w:rPr>
          <w:rFonts w:ascii="Times New Roman" w:hAnsi="Times New Roman" w:cs="Times New Roman"/>
          <w:sz w:val="24"/>
        </w:rPr>
        <w:t>,</w:t>
      </w:r>
      <w:r w:rsidR="001B42B4" w:rsidRPr="00DC31A5">
        <w:rPr>
          <w:rStyle w:val="Funotenzeichen"/>
          <w:rFonts w:ascii="Times New Roman" w:hAnsi="Times New Roman" w:cs="Times New Roman"/>
          <w:sz w:val="24"/>
        </w:rPr>
        <w:footnoteReference w:id="4"/>
      </w:r>
      <w:r w:rsidR="00BD0370" w:rsidRPr="00DC31A5">
        <w:rPr>
          <w:rFonts w:ascii="Times New Roman" w:hAnsi="Times New Roman" w:cs="Times New Roman"/>
          <w:sz w:val="24"/>
        </w:rPr>
        <w:t xml:space="preserve"> ist das </w:t>
      </w:r>
      <w:r w:rsidR="00D12533">
        <w:rPr>
          <w:rFonts w:ascii="Times New Roman" w:hAnsi="Times New Roman" w:cs="Times New Roman"/>
          <w:sz w:val="24"/>
        </w:rPr>
        <w:t>‚</w:t>
      </w:r>
      <w:r w:rsidR="00BD0370" w:rsidRPr="00DC31A5">
        <w:rPr>
          <w:rFonts w:ascii="Times New Roman" w:hAnsi="Times New Roman" w:cs="Times New Roman"/>
          <w:sz w:val="24"/>
        </w:rPr>
        <w:t>Walther-Ich</w:t>
      </w:r>
      <w:r w:rsidR="00D12533">
        <w:rPr>
          <w:rFonts w:ascii="Times New Roman" w:hAnsi="Times New Roman" w:cs="Times New Roman"/>
          <w:sz w:val="24"/>
        </w:rPr>
        <w:t>‘</w:t>
      </w:r>
      <w:r w:rsidR="001B42B4" w:rsidRPr="00DC31A5">
        <w:rPr>
          <w:rFonts w:ascii="Times New Roman" w:hAnsi="Times New Roman" w:cs="Times New Roman"/>
          <w:sz w:val="24"/>
        </w:rPr>
        <w:t xml:space="preserve"> des </w:t>
      </w:r>
      <w:proofErr w:type="spellStart"/>
      <w:r w:rsidR="001B42B4" w:rsidRPr="00DC31A5">
        <w:rPr>
          <w:rFonts w:ascii="Times New Roman" w:hAnsi="Times New Roman" w:cs="Times New Roman"/>
          <w:sz w:val="24"/>
        </w:rPr>
        <w:t>Sangspruchs</w:t>
      </w:r>
      <w:proofErr w:type="spellEnd"/>
      <w:r w:rsidR="001B42B4" w:rsidRPr="00DC31A5">
        <w:rPr>
          <w:rFonts w:ascii="Times New Roman" w:hAnsi="Times New Roman" w:cs="Times New Roman"/>
          <w:sz w:val="24"/>
        </w:rPr>
        <w:t xml:space="preserve"> </w:t>
      </w:r>
      <w:r w:rsidR="00486F42" w:rsidRPr="00DC31A5">
        <w:rPr>
          <w:rFonts w:ascii="Times New Roman" w:hAnsi="Times New Roman" w:cs="Times New Roman"/>
          <w:sz w:val="24"/>
        </w:rPr>
        <w:t xml:space="preserve">weitaus schwerer zu </w:t>
      </w:r>
      <w:r w:rsidR="00BD0370" w:rsidRPr="00DC31A5">
        <w:rPr>
          <w:rFonts w:ascii="Times New Roman" w:hAnsi="Times New Roman" w:cs="Times New Roman"/>
          <w:sz w:val="24"/>
        </w:rPr>
        <w:t>fassen</w:t>
      </w:r>
      <w:r w:rsidR="00486F42" w:rsidRPr="00DC31A5">
        <w:rPr>
          <w:rFonts w:ascii="Times New Roman" w:hAnsi="Times New Roman" w:cs="Times New Roman"/>
          <w:sz w:val="24"/>
        </w:rPr>
        <w:t xml:space="preserve">. </w:t>
      </w:r>
    </w:p>
    <w:p w14:paraId="1DDF580D" w14:textId="77777777" w:rsidR="00AD7841" w:rsidRDefault="00AD7841" w:rsidP="00AD7841">
      <w:pPr>
        <w:spacing w:after="0" w:line="360" w:lineRule="auto"/>
        <w:jc w:val="both"/>
        <w:rPr>
          <w:rFonts w:ascii="Times New Roman" w:hAnsi="Times New Roman" w:cs="Times New Roman"/>
          <w:sz w:val="24"/>
        </w:rPr>
      </w:pPr>
    </w:p>
    <w:p w14:paraId="3F63033F" w14:textId="2382B2BB" w:rsidR="005B0B09" w:rsidRDefault="00DF7C58" w:rsidP="00AD7841">
      <w:pPr>
        <w:spacing w:line="360" w:lineRule="auto"/>
        <w:jc w:val="both"/>
        <w:rPr>
          <w:rFonts w:ascii="Times New Roman" w:hAnsi="Times New Roman" w:cs="Times New Roman"/>
          <w:sz w:val="24"/>
        </w:rPr>
      </w:pPr>
      <w:r w:rsidRPr="00DC31A5">
        <w:rPr>
          <w:rFonts w:ascii="Times New Roman" w:hAnsi="Times New Roman" w:cs="Times New Roman"/>
          <w:sz w:val="24"/>
        </w:rPr>
        <w:t>Dabei lassen sich vor allem zwei gegenläufige Tendenzen herausarbeiten: Zum</w:t>
      </w:r>
      <w:r w:rsidR="00BD0370" w:rsidRPr="00DC31A5">
        <w:rPr>
          <w:rFonts w:ascii="Times New Roman" w:hAnsi="Times New Roman" w:cs="Times New Roman"/>
          <w:sz w:val="24"/>
        </w:rPr>
        <w:t xml:space="preserve"> einen neigt die Forschung dazu,</w:t>
      </w:r>
      <w:r w:rsidRPr="00DC31A5">
        <w:rPr>
          <w:rFonts w:ascii="Times New Roman" w:hAnsi="Times New Roman" w:cs="Times New Roman"/>
          <w:sz w:val="24"/>
        </w:rPr>
        <w:t xml:space="preserve"> </w:t>
      </w:r>
      <w:r w:rsidR="00BD0370" w:rsidRPr="00DC31A5">
        <w:rPr>
          <w:rFonts w:ascii="Times New Roman" w:hAnsi="Times New Roman" w:cs="Times New Roman"/>
          <w:sz w:val="24"/>
        </w:rPr>
        <w:t xml:space="preserve">im </w:t>
      </w:r>
      <w:proofErr w:type="spellStart"/>
      <w:r w:rsidR="00BD0370" w:rsidRPr="00DC31A5">
        <w:rPr>
          <w:rFonts w:ascii="Times New Roman" w:hAnsi="Times New Roman" w:cs="Times New Roman"/>
          <w:sz w:val="24"/>
        </w:rPr>
        <w:t>Sangspruch</w:t>
      </w:r>
      <w:proofErr w:type="spellEnd"/>
      <w:r w:rsidR="00BD0370" w:rsidRPr="00DC31A5">
        <w:rPr>
          <w:rFonts w:ascii="Times New Roman" w:hAnsi="Times New Roman" w:cs="Times New Roman"/>
          <w:sz w:val="24"/>
        </w:rPr>
        <w:t xml:space="preserve"> und dem darin auszumachenden politischen Engagement</w:t>
      </w:r>
      <w:r w:rsidRPr="00DC31A5">
        <w:rPr>
          <w:rFonts w:ascii="Times New Roman" w:hAnsi="Times New Roman" w:cs="Times New Roman"/>
          <w:sz w:val="24"/>
        </w:rPr>
        <w:t xml:space="preserve"> </w:t>
      </w:r>
      <w:r w:rsidRPr="00DC31A5">
        <w:rPr>
          <w:rFonts w:ascii="Times New Roman" w:hAnsi="Times New Roman" w:cs="Times New Roman"/>
          <w:sz w:val="24"/>
        </w:rPr>
        <w:lastRenderedPageBreak/>
        <w:t>Walthers</w:t>
      </w:r>
      <w:r w:rsidR="00BD0370" w:rsidRPr="00DC31A5">
        <w:rPr>
          <w:rFonts w:ascii="Times New Roman" w:hAnsi="Times New Roman" w:cs="Times New Roman"/>
          <w:sz w:val="24"/>
        </w:rPr>
        <w:t xml:space="preserve"> dessen</w:t>
      </w:r>
      <w:r w:rsidR="00486F42" w:rsidRPr="00DC31A5">
        <w:rPr>
          <w:rFonts w:ascii="Times New Roman" w:hAnsi="Times New Roman" w:cs="Times New Roman"/>
          <w:sz w:val="24"/>
        </w:rPr>
        <w:t xml:space="preserve"> </w:t>
      </w:r>
      <w:r w:rsidR="00D12533">
        <w:rPr>
          <w:rFonts w:ascii="Times New Roman" w:hAnsi="Times New Roman" w:cs="Times New Roman"/>
          <w:sz w:val="24"/>
        </w:rPr>
        <w:t>„</w:t>
      </w:r>
      <w:r w:rsidR="00486F42" w:rsidRPr="00DC31A5">
        <w:rPr>
          <w:rFonts w:ascii="Times New Roman" w:hAnsi="Times New Roman" w:cs="Times New Roman"/>
          <w:sz w:val="24"/>
        </w:rPr>
        <w:t>biographische Prätention</w:t>
      </w:r>
      <w:r w:rsidR="00D12533">
        <w:rPr>
          <w:rFonts w:ascii="Times New Roman" w:hAnsi="Times New Roman" w:cs="Times New Roman"/>
          <w:sz w:val="24"/>
        </w:rPr>
        <w:t>”</w:t>
      </w:r>
      <w:r w:rsidR="00486F42" w:rsidRPr="00DC31A5">
        <w:rPr>
          <w:rStyle w:val="Funotenzeichen"/>
          <w:rFonts w:ascii="Times New Roman" w:hAnsi="Times New Roman" w:cs="Times New Roman"/>
          <w:sz w:val="24"/>
        </w:rPr>
        <w:footnoteReference w:id="5"/>
      </w:r>
      <w:r w:rsidR="00707BB1" w:rsidRPr="00DC31A5">
        <w:rPr>
          <w:rFonts w:ascii="Times New Roman" w:hAnsi="Times New Roman" w:cs="Times New Roman"/>
          <w:sz w:val="24"/>
        </w:rPr>
        <w:t xml:space="preserve"> </w:t>
      </w:r>
      <w:r w:rsidRPr="00DC31A5">
        <w:rPr>
          <w:rFonts w:ascii="Times New Roman" w:hAnsi="Times New Roman" w:cs="Times New Roman"/>
          <w:sz w:val="24"/>
        </w:rPr>
        <w:t>zu vermuten, zum anderen wird die gegenläufige Tendenz erkennbar, das</w:t>
      </w:r>
      <w:r w:rsidR="00BD0370" w:rsidRPr="00DC31A5">
        <w:rPr>
          <w:rFonts w:ascii="Times New Roman" w:hAnsi="Times New Roman" w:cs="Times New Roman"/>
          <w:sz w:val="24"/>
        </w:rPr>
        <w:t xml:space="preserve"> gleiche</w:t>
      </w:r>
      <w:r w:rsidRPr="00DC31A5">
        <w:rPr>
          <w:rFonts w:ascii="Times New Roman" w:hAnsi="Times New Roman" w:cs="Times New Roman"/>
          <w:sz w:val="24"/>
        </w:rPr>
        <w:t xml:space="preserve"> </w:t>
      </w:r>
      <w:r w:rsidR="00486F42" w:rsidRPr="00DC31A5">
        <w:rPr>
          <w:rFonts w:ascii="Times New Roman" w:hAnsi="Times New Roman" w:cs="Times New Roman"/>
          <w:sz w:val="24"/>
        </w:rPr>
        <w:t xml:space="preserve">Ich </w:t>
      </w:r>
      <w:r w:rsidR="00BD0370" w:rsidRPr="00DC31A5">
        <w:rPr>
          <w:rFonts w:ascii="Times New Roman" w:hAnsi="Times New Roman" w:cs="Times New Roman"/>
          <w:sz w:val="24"/>
        </w:rPr>
        <w:t>unabhängig vom Autor zu betrachten.</w:t>
      </w:r>
      <w:r w:rsidR="00A54522" w:rsidRPr="00DC31A5">
        <w:rPr>
          <w:rFonts w:ascii="Times New Roman" w:hAnsi="Times New Roman" w:cs="Times New Roman"/>
          <w:sz w:val="24"/>
        </w:rPr>
        <w:t xml:space="preserve"> </w:t>
      </w:r>
      <w:r w:rsidR="00386CC4">
        <w:rPr>
          <w:rFonts w:ascii="Times New Roman" w:hAnsi="Times New Roman" w:cs="Times New Roman"/>
          <w:sz w:val="24"/>
        </w:rPr>
        <w:t xml:space="preserve">Ausgehend von einer Zwischenstellung im Kontext dieser </w:t>
      </w:r>
      <w:r w:rsidR="00B66738">
        <w:rPr>
          <w:rFonts w:ascii="Times New Roman" w:hAnsi="Times New Roman" w:cs="Times New Roman"/>
          <w:sz w:val="24"/>
        </w:rPr>
        <w:t>Fragestellungen</w:t>
      </w:r>
      <w:r w:rsidR="00386CC4">
        <w:rPr>
          <w:rFonts w:ascii="Times New Roman" w:hAnsi="Times New Roman" w:cs="Times New Roman"/>
          <w:sz w:val="24"/>
        </w:rPr>
        <w:t xml:space="preserve"> soll in diesem Beitrag dem </w:t>
      </w:r>
      <w:r w:rsidR="00B66738">
        <w:rPr>
          <w:rFonts w:ascii="Times New Roman" w:hAnsi="Times New Roman" w:cs="Times New Roman"/>
          <w:sz w:val="24"/>
        </w:rPr>
        <w:t xml:space="preserve">Profil </w:t>
      </w:r>
      <w:r w:rsidR="00386CC4">
        <w:rPr>
          <w:rFonts w:ascii="Times New Roman" w:hAnsi="Times New Roman" w:cs="Times New Roman"/>
          <w:sz w:val="24"/>
        </w:rPr>
        <w:t>eines</w:t>
      </w:r>
      <w:r w:rsidR="00B66738">
        <w:rPr>
          <w:rFonts w:ascii="Times New Roman" w:hAnsi="Times New Roman" w:cs="Times New Roman"/>
          <w:sz w:val="24"/>
        </w:rPr>
        <w:t xml:space="preserve"> kirchenkritischen Sprecher-Ichs in Walthers </w:t>
      </w:r>
      <w:proofErr w:type="spellStart"/>
      <w:r w:rsidR="00B66738">
        <w:rPr>
          <w:rFonts w:ascii="Times New Roman" w:hAnsi="Times New Roman" w:cs="Times New Roman"/>
          <w:sz w:val="24"/>
        </w:rPr>
        <w:t>Sangspruch</w:t>
      </w:r>
      <w:proofErr w:type="spellEnd"/>
      <w:r w:rsidR="00B66738">
        <w:rPr>
          <w:rFonts w:ascii="Times New Roman" w:hAnsi="Times New Roman" w:cs="Times New Roman"/>
          <w:sz w:val="24"/>
        </w:rPr>
        <w:t xml:space="preserve"> anhand eines Vergleich</w:t>
      </w:r>
      <w:r w:rsidR="00CE6814">
        <w:rPr>
          <w:rFonts w:ascii="Times New Roman" w:hAnsi="Times New Roman" w:cs="Times New Roman"/>
          <w:sz w:val="24"/>
        </w:rPr>
        <w:t>s</w:t>
      </w:r>
      <w:r w:rsidR="00B66738">
        <w:rPr>
          <w:rFonts w:ascii="Times New Roman" w:hAnsi="Times New Roman" w:cs="Times New Roman"/>
          <w:sz w:val="24"/>
        </w:rPr>
        <w:t xml:space="preserve"> der beiden Sprüche L 12, 30 und L 29,4 nachgegangen werden. Den Ausgangspunkt der folgenden Analysen bilden Beobachtungen</w:t>
      </w:r>
      <w:r w:rsidR="00EA76DF">
        <w:rPr>
          <w:rFonts w:ascii="Times New Roman" w:hAnsi="Times New Roman" w:cs="Times New Roman"/>
          <w:sz w:val="24"/>
        </w:rPr>
        <w:t xml:space="preserve"> Peter Rühmkorfs</w:t>
      </w:r>
      <w:r w:rsidR="00EA76DF">
        <w:rPr>
          <w:rStyle w:val="Funotenzeichen"/>
          <w:rFonts w:ascii="Times New Roman" w:hAnsi="Times New Roman" w:cs="Times New Roman"/>
          <w:sz w:val="24"/>
        </w:rPr>
        <w:footnoteReference w:id="6"/>
      </w:r>
      <w:r w:rsidR="00EA76DF">
        <w:rPr>
          <w:rFonts w:ascii="Times New Roman" w:hAnsi="Times New Roman" w:cs="Times New Roman"/>
          <w:sz w:val="24"/>
        </w:rPr>
        <w:t xml:space="preserve"> und</w:t>
      </w:r>
      <w:r w:rsidR="00B66738">
        <w:rPr>
          <w:rFonts w:ascii="Times New Roman" w:hAnsi="Times New Roman" w:cs="Times New Roman"/>
          <w:sz w:val="24"/>
        </w:rPr>
        <w:t xml:space="preserve"> </w:t>
      </w:r>
      <w:r w:rsidR="00A54522" w:rsidRPr="00DC31A5">
        <w:rPr>
          <w:rFonts w:ascii="Times New Roman" w:hAnsi="Times New Roman" w:cs="Times New Roman"/>
          <w:sz w:val="24"/>
        </w:rPr>
        <w:t>Manfred Kern</w:t>
      </w:r>
      <w:r w:rsidR="00B66738">
        <w:rPr>
          <w:rFonts w:ascii="Times New Roman" w:hAnsi="Times New Roman" w:cs="Times New Roman"/>
          <w:sz w:val="24"/>
        </w:rPr>
        <w:t>s</w:t>
      </w:r>
      <w:r w:rsidR="006F4524">
        <w:rPr>
          <w:rFonts w:ascii="Times New Roman" w:hAnsi="Times New Roman" w:cs="Times New Roman"/>
          <w:sz w:val="24"/>
        </w:rPr>
        <w:t>,</w:t>
      </w:r>
      <w:r w:rsidR="00EA76DF" w:rsidRPr="00DC31A5">
        <w:rPr>
          <w:rStyle w:val="Funotenzeichen"/>
          <w:rFonts w:ascii="Times New Roman" w:hAnsi="Times New Roman" w:cs="Times New Roman"/>
          <w:sz w:val="24"/>
        </w:rPr>
        <w:footnoteReference w:id="7"/>
      </w:r>
      <w:r w:rsidR="00A54522" w:rsidRPr="00DC31A5">
        <w:rPr>
          <w:rFonts w:ascii="Times New Roman" w:hAnsi="Times New Roman" w:cs="Times New Roman"/>
          <w:sz w:val="24"/>
        </w:rPr>
        <w:t xml:space="preserve"> </w:t>
      </w:r>
      <w:r w:rsidR="00B66738">
        <w:rPr>
          <w:rFonts w:ascii="Times New Roman" w:hAnsi="Times New Roman" w:cs="Times New Roman"/>
          <w:sz w:val="24"/>
        </w:rPr>
        <w:t>d</w:t>
      </w:r>
      <w:r w:rsidR="00EA76DF">
        <w:rPr>
          <w:rFonts w:ascii="Times New Roman" w:hAnsi="Times New Roman" w:cs="Times New Roman"/>
          <w:sz w:val="24"/>
        </w:rPr>
        <w:t xml:space="preserve">ie auf unterschiedliche Weise </w:t>
      </w:r>
      <w:r w:rsidR="00D82D52" w:rsidRPr="00DC31A5">
        <w:rPr>
          <w:rFonts w:ascii="Times New Roman" w:hAnsi="Times New Roman" w:cs="Times New Roman"/>
          <w:sz w:val="24"/>
        </w:rPr>
        <w:t xml:space="preserve">mehrere </w:t>
      </w:r>
      <w:r w:rsidR="00386CC4">
        <w:rPr>
          <w:rFonts w:ascii="Times New Roman" w:hAnsi="Times New Roman" w:cs="Times New Roman"/>
          <w:sz w:val="24"/>
        </w:rPr>
        <w:t>‚</w:t>
      </w:r>
      <w:r w:rsidR="00D82D52" w:rsidRPr="00DC31A5">
        <w:rPr>
          <w:rFonts w:ascii="Times New Roman" w:hAnsi="Times New Roman" w:cs="Times New Roman"/>
          <w:sz w:val="24"/>
        </w:rPr>
        <w:t>Ich</w:t>
      </w:r>
      <w:r w:rsidR="00386CC4">
        <w:rPr>
          <w:rFonts w:ascii="Times New Roman" w:hAnsi="Times New Roman" w:cs="Times New Roman"/>
          <w:sz w:val="24"/>
        </w:rPr>
        <w:t>-Instanzen‘</w:t>
      </w:r>
      <w:r w:rsidR="00D82D52" w:rsidRPr="00DC31A5">
        <w:rPr>
          <w:rFonts w:ascii="Times New Roman" w:hAnsi="Times New Roman" w:cs="Times New Roman"/>
          <w:sz w:val="24"/>
        </w:rPr>
        <w:t xml:space="preserve"> des in sich komplexen </w:t>
      </w:r>
      <w:r w:rsidR="00D12533">
        <w:rPr>
          <w:rFonts w:ascii="Times New Roman" w:hAnsi="Times New Roman" w:cs="Times New Roman"/>
          <w:sz w:val="24"/>
        </w:rPr>
        <w:t>‚</w:t>
      </w:r>
      <w:r w:rsidR="00D82D52" w:rsidRPr="00DC31A5">
        <w:rPr>
          <w:rFonts w:ascii="Times New Roman" w:hAnsi="Times New Roman" w:cs="Times New Roman"/>
          <w:sz w:val="24"/>
        </w:rPr>
        <w:t>Walther-Ichs</w:t>
      </w:r>
      <w:r w:rsidR="00D12533">
        <w:rPr>
          <w:rFonts w:ascii="Times New Roman" w:hAnsi="Times New Roman" w:cs="Times New Roman"/>
          <w:sz w:val="24"/>
        </w:rPr>
        <w:t>‘</w:t>
      </w:r>
      <w:r w:rsidR="00A54522" w:rsidRPr="00DC31A5">
        <w:rPr>
          <w:rFonts w:ascii="Times New Roman" w:hAnsi="Times New Roman" w:cs="Times New Roman"/>
          <w:sz w:val="24"/>
        </w:rPr>
        <w:t xml:space="preserve"> </w:t>
      </w:r>
      <w:r w:rsidR="00F616C8" w:rsidRPr="00DC31A5">
        <w:rPr>
          <w:rFonts w:ascii="Times New Roman" w:hAnsi="Times New Roman" w:cs="Times New Roman"/>
          <w:sz w:val="24"/>
        </w:rPr>
        <w:t xml:space="preserve">miteinander </w:t>
      </w:r>
      <w:r w:rsidR="00D82D52" w:rsidRPr="00DC31A5">
        <w:rPr>
          <w:rFonts w:ascii="Times New Roman" w:hAnsi="Times New Roman" w:cs="Times New Roman"/>
          <w:sz w:val="24"/>
        </w:rPr>
        <w:t>verbinde</w:t>
      </w:r>
      <w:r w:rsidR="00F616C8" w:rsidRPr="00DC31A5">
        <w:rPr>
          <w:rFonts w:ascii="Times New Roman" w:hAnsi="Times New Roman" w:cs="Times New Roman"/>
          <w:sz w:val="24"/>
        </w:rPr>
        <w:t>n</w:t>
      </w:r>
      <w:r w:rsidR="006F4524">
        <w:rPr>
          <w:rFonts w:ascii="Times New Roman" w:hAnsi="Times New Roman" w:cs="Times New Roman"/>
          <w:sz w:val="24"/>
        </w:rPr>
        <w:t>.</w:t>
      </w:r>
      <w:r w:rsidR="00A54522" w:rsidRPr="00DC31A5">
        <w:rPr>
          <w:rFonts w:ascii="Times New Roman" w:hAnsi="Times New Roman" w:cs="Times New Roman"/>
          <w:sz w:val="24"/>
        </w:rPr>
        <w:t xml:space="preserve"> </w:t>
      </w:r>
    </w:p>
    <w:p w14:paraId="4D021C1D" w14:textId="6E1B8D3C" w:rsidR="00BC3E18" w:rsidRDefault="004422FB" w:rsidP="002E258D">
      <w:pPr>
        <w:spacing w:after="0" w:line="360" w:lineRule="auto"/>
        <w:jc w:val="both"/>
        <w:rPr>
          <w:rFonts w:ascii="Times New Roman" w:hAnsi="Times New Roman" w:cs="Times New Roman"/>
          <w:b/>
          <w:sz w:val="24"/>
        </w:rPr>
      </w:pPr>
      <w:r w:rsidRPr="00DC31A5">
        <w:rPr>
          <w:rFonts w:ascii="Times New Roman" w:hAnsi="Times New Roman" w:cs="Times New Roman"/>
          <w:b/>
          <w:sz w:val="24"/>
        </w:rPr>
        <w:t xml:space="preserve">Das </w:t>
      </w:r>
      <w:r w:rsidR="000E469C">
        <w:rPr>
          <w:rFonts w:ascii="Times New Roman" w:hAnsi="Times New Roman" w:cs="Times New Roman"/>
          <w:b/>
          <w:sz w:val="24"/>
        </w:rPr>
        <w:t>‚</w:t>
      </w:r>
      <w:r w:rsidR="00BC3E18" w:rsidRPr="00DC31A5">
        <w:rPr>
          <w:rFonts w:ascii="Times New Roman" w:hAnsi="Times New Roman" w:cs="Times New Roman"/>
          <w:b/>
          <w:sz w:val="24"/>
        </w:rPr>
        <w:t>Walther-Ich</w:t>
      </w:r>
      <w:r w:rsidR="000E469C">
        <w:rPr>
          <w:rFonts w:ascii="Times New Roman" w:hAnsi="Times New Roman" w:cs="Times New Roman"/>
          <w:b/>
          <w:sz w:val="24"/>
        </w:rPr>
        <w:t>‘</w:t>
      </w:r>
      <w:r w:rsidR="00BC3E18" w:rsidRPr="00DC31A5">
        <w:rPr>
          <w:rFonts w:ascii="Times New Roman" w:hAnsi="Times New Roman" w:cs="Times New Roman"/>
          <w:b/>
          <w:sz w:val="24"/>
        </w:rPr>
        <w:t xml:space="preserve"> im </w:t>
      </w:r>
      <w:proofErr w:type="spellStart"/>
      <w:r w:rsidR="00BC3E18" w:rsidRPr="00DC31A5">
        <w:rPr>
          <w:rFonts w:ascii="Times New Roman" w:hAnsi="Times New Roman" w:cs="Times New Roman"/>
          <w:b/>
          <w:sz w:val="24"/>
        </w:rPr>
        <w:t>Sangspruch</w:t>
      </w:r>
      <w:proofErr w:type="spellEnd"/>
      <w:r w:rsidRPr="00DC31A5">
        <w:rPr>
          <w:rFonts w:ascii="Times New Roman" w:hAnsi="Times New Roman" w:cs="Times New Roman"/>
          <w:b/>
          <w:sz w:val="24"/>
        </w:rPr>
        <w:t xml:space="preserve"> – Indizien zur Annahme einer </w:t>
      </w:r>
      <w:proofErr w:type="spellStart"/>
      <w:r w:rsidRPr="00DC31A5">
        <w:rPr>
          <w:rFonts w:ascii="Times New Roman" w:hAnsi="Times New Roman" w:cs="Times New Roman"/>
          <w:b/>
          <w:i/>
          <w:sz w:val="24"/>
        </w:rPr>
        <w:t>persona</w:t>
      </w:r>
      <w:proofErr w:type="spellEnd"/>
      <w:r w:rsidRPr="00DC31A5">
        <w:rPr>
          <w:rFonts w:ascii="Times New Roman" w:hAnsi="Times New Roman" w:cs="Times New Roman"/>
          <w:b/>
          <w:i/>
          <w:sz w:val="24"/>
        </w:rPr>
        <w:t xml:space="preserve"> </w:t>
      </w:r>
      <w:proofErr w:type="spellStart"/>
      <w:r w:rsidRPr="00DC31A5">
        <w:rPr>
          <w:rFonts w:ascii="Times New Roman" w:hAnsi="Times New Roman" w:cs="Times New Roman"/>
          <w:b/>
          <w:i/>
          <w:sz w:val="24"/>
        </w:rPr>
        <w:t>auctoris</w:t>
      </w:r>
      <w:proofErr w:type="spellEnd"/>
      <w:r w:rsidRPr="00DC31A5">
        <w:rPr>
          <w:rFonts w:ascii="Times New Roman" w:hAnsi="Times New Roman" w:cs="Times New Roman"/>
          <w:b/>
          <w:sz w:val="24"/>
        </w:rPr>
        <w:t xml:space="preserve"> </w:t>
      </w:r>
      <w:r w:rsidR="00F92FF6" w:rsidRPr="00DC31A5">
        <w:rPr>
          <w:rFonts w:ascii="Times New Roman" w:hAnsi="Times New Roman" w:cs="Times New Roman"/>
          <w:b/>
          <w:sz w:val="24"/>
        </w:rPr>
        <w:t>bei Walther von der Vogelweide</w:t>
      </w:r>
    </w:p>
    <w:p w14:paraId="178B3DFA" w14:textId="33663132" w:rsidR="00103AEF" w:rsidRDefault="00B66738"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Walthers facettenreiche Modi der Wissensadaption und ihre pointiert kritische Inszenierung beschäftigen zeitgenössische Schriftsteller wie Peter Rühmkorf</w:t>
      </w:r>
      <w:r w:rsidR="007672CB">
        <w:rPr>
          <w:rFonts w:ascii="Times New Roman" w:hAnsi="Times New Roman" w:cs="Times New Roman"/>
          <w:sz w:val="24"/>
        </w:rPr>
        <w:t xml:space="preserve"> (†)</w:t>
      </w:r>
      <w:r w:rsidRPr="00DC31A5">
        <w:rPr>
          <w:rFonts w:ascii="Times New Roman" w:hAnsi="Times New Roman" w:cs="Times New Roman"/>
          <w:sz w:val="24"/>
        </w:rPr>
        <w:t xml:space="preserve">. Letzterer hat in einem ausführlichen Essay zu Walther eine Kurzbeschreibung des Dichters verfasst, die das in diesem Beitrag fokussierte Thema der Kirchenkritik treffend einzuleiten vermag: </w:t>
      </w:r>
      <w:r w:rsidR="00D12533">
        <w:rPr>
          <w:rFonts w:ascii="Times New Roman" w:hAnsi="Times New Roman" w:cs="Times New Roman"/>
          <w:sz w:val="24"/>
        </w:rPr>
        <w:t>„</w:t>
      </w:r>
      <w:r w:rsidRPr="00DC31A5">
        <w:rPr>
          <w:rFonts w:ascii="Times New Roman" w:hAnsi="Times New Roman" w:cs="Times New Roman"/>
          <w:sz w:val="24"/>
        </w:rPr>
        <w:t xml:space="preserve">Wenn ein bestimmter Dichter des Hochmittelalters nur schwer zu fassen, schwierig festzulegen war, dann […] dieser </w:t>
      </w:r>
      <w:proofErr w:type="spellStart"/>
      <w:r w:rsidRPr="00DC31A5">
        <w:rPr>
          <w:rFonts w:ascii="Times New Roman" w:hAnsi="Times New Roman" w:cs="Times New Roman"/>
          <w:sz w:val="24"/>
        </w:rPr>
        <w:t>Disputationshansel</w:t>
      </w:r>
      <w:proofErr w:type="spellEnd"/>
      <w:r w:rsidRPr="00DC31A5">
        <w:rPr>
          <w:rFonts w:ascii="Times New Roman" w:hAnsi="Times New Roman" w:cs="Times New Roman"/>
          <w:sz w:val="24"/>
        </w:rPr>
        <w:t>.</w:t>
      </w:r>
      <w:r w:rsidR="00AD7841">
        <w:rPr>
          <w:rFonts w:ascii="Times New Roman" w:hAnsi="Times New Roman" w:cs="Times New Roman"/>
          <w:sz w:val="24"/>
        </w:rPr>
        <w:t>“</w:t>
      </w:r>
      <w:r w:rsidRPr="00DC31A5">
        <w:rPr>
          <w:rStyle w:val="Funotenzeichen"/>
          <w:rFonts w:ascii="Times New Roman" w:hAnsi="Times New Roman" w:cs="Times New Roman"/>
          <w:sz w:val="24"/>
        </w:rPr>
        <w:footnoteReference w:id="8"/>
      </w:r>
      <w:r w:rsidRPr="00DC31A5">
        <w:rPr>
          <w:rFonts w:ascii="Times New Roman" w:hAnsi="Times New Roman" w:cs="Times New Roman"/>
          <w:sz w:val="24"/>
        </w:rPr>
        <w:t xml:space="preserve"> Damit zielt Rühmkorf auf Walthers scharfe Kritik gegenüber Landesherren wie auch der kirchlichen Institution und ihres höchsten Vertreters, die als ein prominentes Charakteristikum des </w:t>
      </w:r>
      <w:proofErr w:type="spellStart"/>
      <w:r w:rsidRPr="00DC31A5">
        <w:rPr>
          <w:rFonts w:ascii="Times New Roman" w:hAnsi="Times New Roman" w:cs="Times New Roman"/>
          <w:sz w:val="24"/>
        </w:rPr>
        <w:t>Sangspruchs</w:t>
      </w:r>
      <w:proofErr w:type="spellEnd"/>
      <w:r w:rsidRPr="00DC31A5">
        <w:rPr>
          <w:rFonts w:ascii="Times New Roman" w:hAnsi="Times New Roman" w:cs="Times New Roman"/>
          <w:sz w:val="24"/>
        </w:rPr>
        <w:t xml:space="preserve"> des </w:t>
      </w:r>
      <w:proofErr w:type="spellStart"/>
      <w:r w:rsidRPr="00DC31A5">
        <w:rPr>
          <w:rFonts w:ascii="Times New Roman" w:hAnsi="Times New Roman" w:cs="Times New Roman"/>
          <w:i/>
          <w:sz w:val="24"/>
        </w:rPr>
        <w:t>cantori</w:t>
      </w:r>
      <w:proofErr w:type="spellEnd"/>
      <w:r w:rsidRPr="00DC31A5">
        <w:rPr>
          <w:rFonts w:ascii="Times New Roman" w:hAnsi="Times New Roman" w:cs="Times New Roman"/>
          <w:i/>
          <w:sz w:val="24"/>
        </w:rPr>
        <w:t xml:space="preserve"> de </w:t>
      </w:r>
      <w:proofErr w:type="spellStart"/>
      <w:r w:rsidRPr="00DC31A5">
        <w:rPr>
          <w:rFonts w:ascii="Times New Roman" w:hAnsi="Times New Roman" w:cs="Times New Roman"/>
          <w:i/>
          <w:sz w:val="24"/>
        </w:rPr>
        <w:t>vogelweide</w:t>
      </w:r>
      <w:proofErr w:type="spellEnd"/>
      <w:r w:rsidR="00D45DDA" w:rsidRPr="00DC31A5">
        <w:rPr>
          <w:rStyle w:val="Funotenzeichen"/>
          <w:rFonts w:ascii="Times New Roman" w:hAnsi="Times New Roman" w:cs="Times New Roman"/>
          <w:sz w:val="24"/>
        </w:rPr>
        <w:footnoteReference w:id="9"/>
      </w:r>
      <w:r w:rsidRPr="00DC31A5">
        <w:rPr>
          <w:rFonts w:ascii="Times New Roman" w:hAnsi="Times New Roman" w:cs="Times New Roman"/>
          <w:sz w:val="24"/>
        </w:rPr>
        <w:t xml:space="preserve"> festgehalten werden kann. </w:t>
      </w:r>
      <w:r w:rsidR="00D07484" w:rsidRPr="00DC31A5">
        <w:rPr>
          <w:rFonts w:ascii="Times New Roman" w:hAnsi="Times New Roman" w:cs="Times New Roman"/>
          <w:sz w:val="24"/>
        </w:rPr>
        <w:t>Rühmkorf</w:t>
      </w:r>
      <w:r w:rsidR="00FE0DC6">
        <w:rPr>
          <w:rFonts w:ascii="Times New Roman" w:hAnsi="Times New Roman" w:cs="Times New Roman"/>
          <w:sz w:val="24"/>
        </w:rPr>
        <w:t xml:space="preserve"> hat sich</w:t>
      </w:r>
      <w:r w:rsidR="004422FB" w:rsidRPr="00DC31A5">
        <w:rPr>
          <w:rFonts w:ascii="Times New Roman" w:hAnsi="Times New Roman" w:cs="Times New Roman"/>
          <w:sz w:val="24"/>
        </w:rPr>
        <w:t xml:space="preserve"> fachlich und sprachlich </w:t>
      </w:r>
      <w:r w:rsidR="00FE0DC6">
        <w:rPr>
          <w:rFonts w:ascii="Times New Roman" w:hAnsi="Times New Roman" w:cs="Times New Roman"/>
          <w:sz w:val="24"/>
        </w:rPr>
        <w:t>intensiv mit Walther von der Vogelweide auseinandergesetzt, und hat</w:t>
      </w:r>
      <w:r w:rsidR="004422FB" w:rsidRPr="00DC31A5">
        <w:rPr>
          <w:rFonts w:ascii="Times New Roman" w:hAnsi="Times New Roman" w:cs="Times New Roman"/>
          <w:sz w:val="24"/>
        </w:rPr>
        <w:t xml:space="preserve"> eine Vielzahl </w:t>
      </w:r>
      <w:r w:rsidR="00D07484" w:rsidRPr="00DC31A5">
        <w:rPr>
          <w:rFonts w:ascii="Times New Roman" w:hAnsi="Times New Roman" w:cs="Times New Roman"/>
          <w:sz w:val="24"/>
        </w:rPr>
        <w:t>der mittelhochdeutschen Sprüche und Lieder</w:t>
      </w:r>
      <w:r w:rsidR="004422FB" w:rsidRPr="00DC31A5">
        <w:rPr>
          <w:rFonts w:ascii="Times New Roman" w:hAnsi="Times New Roman" w:cs="Times New Roman"/>
          <w:sz w:val="24"/>
        </w:rPr>
        <w:t xml:space="preserve"> Walthers</w:t>
      </w:r>
      <w:r w:rsidR="00D07484" w:rsidRPr="00DC31A5">
        <w:rPr>
          <w:rFonts w:ascii="Times New Roman" w:hAnsi="Times New Roman" w:cs="Times New Roman"/>
          <w:sz w:val="24"/>
        </w:rPr>
        <w:t xml:space="preserve"> </w:t>
      </w:r>
      <w:r w:rsidR="0094410E" w:rsidRPr="00DC31A5">
        <w:rPr>
          <w:rFonts w:ascii="Times New Roman" w:hAnsi="Times New Roman" w:cs="Times New Roman"/>
          <w:sz w:val="24"/>
        </w:rPr>
        <w:t xml:space="preserve">in gereimter Form </w:t>
      </w:r>
      <w:r w:rsidR="00D07484" w:rsidRPr="00DC31A5">
        <w:rPr>
          <w:rFonts w:ascii="Times New Roman" w:hAnsi="Times New Roman" w:cs="Times New Roman"/>
          <w:sz w:val="24"/>
        </w:rPr>
        <w:t>ins Neuhochdeutsche übertragen.</w:t>
      </w:r>
      <w:r w:rsidR="004422FB" w:rsidRPr="00DC31A5">
        <w:rPr>
          <w:rStyle w:val="Funotenzeichen"/>
          <w:rFonts w:ascii="Times New Roman" w:hAnsi="Times New Roman" w:cs="Times New Roman"/>
          <w:sz w:val="24"/>
        </w:rPr>
        <w:footnoteReference w:id="10"/>
      </w:r>
      <w:r w:rsidR="00D07484" w:rsidRPr="00DC31A5">
        <w:rPr>
          <w:rFonts w:ascii="Times New Roman" w:hAnsi="Times New Roman" w:cs="Times New Roman"/>
          <w:sz w:val="24"/>
        </w:rPr>
        <w:t xml:space="preserve"> </w:t>
      </w:r>
      <w:r w:rsidR="00FE0DC6" w:rsidRPr="00FE0DC6">
        <w:rPr>
          <w:rFonts w:ascii="Times New Roman" w:hAnsi="Times New Roman" w:cs="Times New Roman"/>
          <w:sz w:val="24"/>
        </w:rPr>
        <w:t xml:space="preserve">Dabei scheint der inhaltliche </w:t>
      </w:r>
      <w:r w:rsidR="00FE0DC6" w:rsidRPr="00FE0DC6">
        <w:rPr>
          <w:rFonts w:ascii="Times New Roman" w:hAnsi="Times New Roman" w:cs="Times New Roman"/>
          <w:sz w:val="24"/>
        </w:rPr>
        <w:lastRenderedPageBreak/>
        <w:t xml:space="preserve">Kern Vorrang vor einer möglichst </w:t>
      </w:r>
      <w:r w:rsidR="00D12533">
        <w:rPr>
          <w:rFonts w:ascii="Times New Roman" w:hAnsi="Times New Roman" w:cs="Times New Roman"/>
          <w:sz w:val="24"/>
        </w:rPr>
        <w:t>‚</w:t>
      </w:r>
      <w:r w:rsidR="00FE0DC6" w:rsidRPr="00FE0DC6">
        <w:rPr>
          <w:rFonts w:ascii="Times New Roman" w:hAnsi="Times New Roman" w:cs="Times New Roman"/>
          <w:sz w:val="24"/>
        </w:rPr>
        <w:t>textnahen</w:t>
      </w:r>
      <w:r w:rsidR="00D12533">
        <w:rPr>
          <w:rFonts w:ascii="Times New Roman" w:hAnsi="Times New Roman" w:cs="Times New Roman"/>
          <w:sz w:val="24"/>
        </w:rPr>
        <w:t>‘</w:t>
      </w:r>
      <w:r w:rsidR="00E572CE">
        <w:rPr>
          <w:rFonts w:ascii="Times New Roman" w:hAnsi="Times New Roman" w:cs="Times New Roman"/>
          <w:sz w:val="24"/>
        </w:rPr>
        <w:t xml:space="preserve"> </w:t>
      </w:r>
      <w:r w:rsidR="00FE0DC6" w:rsidRPr="00FE0DC6">
        <w:rPr>
          <w:rFonts w:ascii="Times New Roman" w:hAnsi="Times New Roman" w:cs="Times New Roman"/>
          <w:sz w:val="24"/>
        </w:rPr>
        <w:t>Übertragung gehabt zu haben. Dies belegt etwa</w:t>
      </w:r>
      <w:r w:rsidR="00FE0DC6">
        <w:rPr>
          <w:rFonts w:ascii="Times New Roman" w:hAnsi="Times New Roman" w:cs="Times New Roman"/>
          <w:sz w:val="24"/>
        </w:rPr>
        <w:t xml:space="preserve">, dass er es als Ziel formuliert hat, </w:t>
      </w:r>
      <w:r w:rsidR="00D07484" w:rsidRPr="00DC31A5">
        <w:rPr>
          <w:rFonts w:ascii="Times New Roman" w:hAnsi="Times New Roman" w:cs="Times New Roman"/>
          <w:sz w:val="24"/>
        </w:rPr>
        <w:t>die emotionale Verfasstheit</w:t>
      </w:r>
      <w:r w:rsidR="000649FC" w:rsidRPr="00DC31A5">
        <w:rPr>
          <w:rFonts w:ascii="Times New Roman" w:hAnsi="Times New Roman" w:cs="Times New Roman"/>
          <w:sz w:val="24"/>
        </w:rPr>
        <w:t xml:space="preserve"> des jeweiligen </w:t>
      </w:r>
      <w:r w:rsidR="0066093F" w:rsidRPr="00DC31A5">
        <w:rPr>
          <w:rFonts w:ascii="Times New Roman" w:hAnsi="Times New Roman" w:cs="Times New Roman"/>
          <w:sz w:val="24"/>
        </w:rPr>
        <w:t>Sprecher-</w:t>
      </w:r>
      <w:r w:rsidR="000649FC" w:rsidRPr="00DC31A5">
        <w:rPr>
          <w:rFonts w:ascii="Times New Roman" w:hAnsi="Times New Roman" w:cs="Times New Roman"/>
          <w:sz w:val="24"/>
        </w:rPr>
        <w:t>Ichs</w:t>
      </w:r>
      <w:r w:rsidR="00D07484" w:rsidRPr="00DC31A5">
        <w:rPr>
          <w:rFonts w:ascii="Times New Roman" w:hAnsi="Times New Roman" w:cs="Times New Roman"/>
          <w:sz w:val="24"/>
        </w:rPr>
        <w:t>, d</w:t>
      </w:r>
      <w:r w:rsidR="000649FC" w:rsidRPr="00DC31A5">
        <w:rPr>
          <w:rFonts w:ascii="Times New Roman" w:hAnsi="Times New Roman" w:cs="Times New Roman"/>
          <w:sz w:val="24"/>
        </w:rPr>
        <w:t>as in den</w:t>
      </w:r>
      <w:r w:rsidR="00D07484" w:rsidRPr="00DC31A5">
        <w:rPr>
          <w:rFonts w:ascii="Times New Roman" w:hAnsi="Times New Roman" w:cs="Times New Roman"/>
          <w:sz w:val="24"/>
        </w:rPr>
        <w:t xml:space="preserve"> einzelnen Sprüche</w:t>
      </w:r>
      <w:r w:rsidR="000649FC" w:rsidRPr="00DC31A5">
        <w:rPr>
          <w:rFonts w:ascii="Times New Roman" w:hAnsi="Times New Roman" w:cs="Times New Roman"/>
          <w:sz w:val="24"/>
        </w:rPr>
        <w:t>n</w:t>
      </w:r>
      <w:r w:rsidR="00D07484" w:rsidRPr="00DC31A5">
        <w:rPr>
          <w:rFonts w:ascii="Times New Roman" w:hAnsi="Times New Roman" w:cs="Times New Roman"/>
          <w:sz w:val="24"/>
        </w:rPr>
        <w:t xml:space="preserve"> und Lieder</w:t>
      </w:r>
      <w:r w:rsidR="000649FC" w:rsidRPr="00DC31A5">
        <w:rPr>
          <w:rFonts w:ascii="Times New Roman" w:hAnsi="Times New Roman" w:cs="Times New Roman"/>
          <w:sz w:val="24"/>
        </w:rPr>
        <w:t>n zu Wort kommt</w:t>
      </w:r>
      <w:r w:rsidR="00D07484" w:rsidRPr="00DC31A5">
        <w:rPr>
          <w:rFonts w:ascii="Times New Roman" w:hAnsi="Times New Roman" w:cs="Times New Roman"/>
          <w:sz w:val="24"/>
        </w:rPr>
        <w:t xml:space="preserve">, </w:t>
      </w:r>
      <w:r w:rsidR="000649FC" w:rsidRPr="00DC31A5">
        <w:rPr>
          <w:rFonts w:ascii="Times New Roman" w:hAnsi="Times New Roman" w:cs="Times New Roman"/>
          <w:sz w:val="24"/>
        </w:rPr>
        <w:t xml:space="preserve">in die Moderne zu übertragen. Er </w:t>
      </w:r>
      <w:r w:rsidR="0066093F" w:rsidRPr="00DC31A5">
        <w:rPr>
          <w:rFonts w:ascii="Times New Roman" w:hAnsi="Times New Roman" w:cs="Times New Roman"/>
          <w:sz w:val="24"/>
        </w:rPr>
        <w:t>spricht in diesem Zusammenhang</w:t>
      </w:r>
      <w:r w:rsidR="00103AEF" w:rsidRPr="00DC31A5">
        <w:rPr>
          <w:rFonts w:ascii="Times New Roman" w:hAnsi="Times New Roman" w:cs="Times New Roman"/>
          <w:sz w:val="24"/>
        </w:rPr>
        <w:t xml:space="preserve"> von </w:t>
      </w:r>
      <w:r w:rsidR="0066093F" w:rsidRPr="00DC31A5">
        <w:rPr>
          <w:rFonts w:ascii="Times New Roman" w:hAnsi="Times New Roman" w:cs="Times New Roman"/>
          <w:sz w:val="24"/>
        </w:rPr>
        <w:t>sogenannten</w:t>
      </w:r>
      <w:r w:rsidR="00103AEF" w:rsidRPr="00DC31A5">
        <w:rPr>
          <w:rFonts w:ascii="Times New Roman" w:hAnsi="Times New Roman" w:cs="Times New Roman"/>
          <w:sz w:val="24"/>
        </w:rPr>
        <w:t xml:space="preserve"> </w:t>
      </w:r>
      <w:r w:rsidR="00D12533">
        <w:rPr>
          <w:rFonts w:ascii="Times New Roman" w:hAnsi="Times New Roman" w:cs="Times New Roman"/>
          <w:sz w:val="24"/>
        </w:rPr>
        <w:t>„</w:t>
      </w:r>
      <w:r w:rsidR="00103AEF" w:rsidRPr="00DC31A5">
        <w:rPr>
          <w:rFonts w:ascii="Times New Roman" w:hAnsi="Times New Roman" w:cs="Times New Roman"/>
          <w:sz w:val="24"/>
        </w:rPr>
        <w:t>Stimmungstönungen</w:t>
      </w:r>
      <w:r w:rsidR="00AD7841">
        <w:rPr>
          <w:rFonts w:ascii="Times New Roman" w:hAnsi="Times New Roman" w:cs="Times New Roman"/>
          <w:sz w:val="24"/>
        </w:rPr>
        <w:t>“</w:t>
      </w:r>
      <w:r w:rsidR="00B975C1" w:rsidRPr="00DC31A5">
        <w:rPr>
          <w:rFonts w:ascii="Times New Roman" w:hAnsi="Times New Roman" w:cs="Times New Roman"/>
          <w:sz w:val="24"/>
        </w:rPr>
        <w:t xml:space="preserve">, deren subjektive Beurteilungsgrundlage er gegen </w:t>
      </w:r>
      <w:r w:rsidR="0066093F" w:rsidRPr="00DC31A5">
        <w:rPr>
          <w:rFonts w:ascii="Times New Roman" w:hAnsi="Times New Roman" w:cs="Times New Roman"/>
          <w:sz w:val="24"/>
        </w:rPr>
        <w:t xml:space="preserve">Kritik </w:t>
      </w:r>
      <w:r w:rsidR="00046520" w:rsidRPr="00DC31A5">
        <w:rPr>
          <w:rFonts w:ascii="Times New Roman" w:hAnsi="Times New Roman" w:cs="Times New Roman"/>
          <w:sz w:val="24"/>
        </w:rPr>
        <w:t xml:space="preserve">aus </w:t>
      </w:r>
      <w:r w:rsidR="0066093F" w:rsidRPr="00DC31A5">
        <w:rPr>
          <w:rFonts w:ascii="Times New Roman" w:hAnsi="Times New Roman" w:cs="Times New Roman"/>
          <w:sz w:val="24"/>
        </w:rPr>
        <w:t>der Literaturwissenschaft</w:t>
      </w:r>
      <w:r w:rsidR="00B975C1" w:rsidRPr="00DC31A5">
        <w:rPr>
          <w:rFonts w:ascii="Times New Roman" w:hAnsi="Times New Roman" w:cs="Times New Roman"/>
          <w:sz w:val="24"/>
        </w:rPr>
        <w:t xml:space="preserve"> nicht ohne Ironie verteidigt</w:t>
      </w:r>
      <w:r w:rsidR="0066093F" w:rsidRPr="00DC31A5">
        <w:rPr>
          <w:rFonts w:ascii="Times New Roman" w:hAnsi="Times New Roman" w:cs="Times New Roman"/>
          <w:sz w:val="24"/>
        </w:rPr>
        <w:t>:</w:t>
      </w:r>
      <w:r w:rsidR="006A3FC2" w:rsidRPr="00DC31A5">
        <w:rPr>
          <w:rFonts w:ascii="Times New Roman" w:hAnsi="Times New Roman" w:cs="Times New Roman"/>
          <w:sz w:val="24"/>
        </w:rPr>
        <w:t xml:space="preserve"> </w:t>
      </w:r>
      <w:r w:rsidR="00AD7841">
        <w:rPr>
          <w:rFonts w:ascii="Times New Roman" w:hAnsi="Times New Roman" w:cs="Times New Roman"/>
          <w:sz w:val="24"/>
        </w:rPr>
        <w:t>„</w:t>
      </w:r>
      <w:r w:rsidR="0066093F" w:rsidRPr="00DC31A5">
        <w:rPr>
          <w:rFonts w:ascii="Times New Roman" w:hAnsi="Times New Roman" w:cs="Times New Roman"/>
          <w:sz w:val="24"/>
        </w:rPr>
        <w:t>N</w:t>
      </w:r>
      <w:r w:rsidR="000649FC" w:rsidRPr="00DC31A5">
        <w:rPr>
          <w:rFonts w:ascii="Times New Roman" w:hAnsi="Times New Roman" w:cs="Times New Roman"/>
          <w:sz w:val="24"/>
        </w:rPr>
        <w:t>icht immer</w:t>
      </w:r>
      <w:r w:rsidR="006A3FC2" w:rsidRPr="00DC31A5">
        <w:rPr>
          <w:rFonts w:ascii="Times New Roman" w:hAnsi="Times New Roman" w:cs="Times New Roman"/>
          <w:sz w:val="24"/>
        </w:rPr>
        <w:t xml:space="preserve"> [mache</w:t>
      </w:r>
      <w:r w:rsidR="0029498C">
        <w:rPr>
          <w:rFonts w:ascii="Times New Roman" w:hAnsi="Times New Roman" w:cs="Times New Roman"/>
          <w:sz w:val="24"/>
        </w:rPr>
        <w:t>, F.N.</w:t>
      </w:r>
      <w:r w:rsidR="006A3FC2" w:rsidRPr="00DC31A5">
        <w:rPr>
          <w:rFonts w:ascii="Times New Roman" w:hAnsi="Times New Roman" w:cs="Times New Roman"/>
          <w:sz w:val="24"/>
        </w:rPr>
        <w:t>]</w:t>
      </w:r>
      <w:r w:rsidR="000649FC" w:rsidRPr="00DC31A5">
        <w:rPr>
          <w:rFonts w:ascii="Times New Roman" w:hAnsi="Times New Roman" w:cs="Times New Roman"/>
          <w:sz w:val="24"/>
        </w:rPr>
        <w:t xml:space="preserve"> der </w:t>
      </w:r>
      <w:r w:rsidR="00D12533">
        <w:rPr>
          <w:rFonts w:ascii="Times New Roman" w:hAnsi="Times New Roman" w:cs="Times New Roman"/>
          <w:sz w:val="24"/>
        </w:rPr>
        <w:t>‚</w:t>
      </w:r>
      <w:r w:rsidR="000649FC" w:rsidRPr="00DC31A5">
        <w:rPr>
          <w:rFonts w:ascii="Times New Roman" w:hAnsi="Times New Roman" w:cs="Times New Roman"/>
          <w:sz w:val="24"/>
        </w:rPr>
        <w:t>Ton</w:t>
      </w:r>
      <w:r w:rsidR="00D12533">
        <w:rPr>
          <w:rFonts w:ascii="Times New Roman" w:hAnsi="Times New Roman" w:cs="Times New Roman"/>
          <w:sz w:val="24"/>
        </w:rPr>
        <w:t>‘</w:t>
      </w:r>
      <w:r w:rsidR="000649FC" w:rsidRPr="00DC31A5">
        <w:rPr>
          <w:rFonts w:ascii="Times New Roman" w:hAnsi="Times New Roman" w:cs="Times New Roman"/>
          <w:sz w:val="24"/>
        </w:rPr>
        <w:t xml:space="preserve"> die Musik, sondern die subjektive</w:t>
      </w:r>
      <w:r w:rsidR="0066093F" w:rsidRPr="00DC31A5">
        <w:rPr>
          <w:rFonts w:ascii="Times New Roman" w:hAnsi="Times New Roman" w:cs="Times New Roman"/>
          <w:sz w:val="24"/>
        </w:rPr>
        <w:t>n</w:t>
      </w:r>
      <w:r w:rsidR="000649FC" w:rsidRPr="00DC31A5">
        <w:rPr>
          <w:rFonts w:ascii="Times New Roman" w:hAnsi="Times New Roman" w:cs="Times New Roman"/>
          <w:sz w:val="24"/>
        </w:rPr>
        <w:t xml:space="preserve"> Stimmungstönung</w:t>
      </w:r>
      <w:r w:rsidR="0066093F" w:rsidRPr="00DC31A5">
        <w:rPr>
          <w:rFonts w:ascii="Times New Roman" w:hAnsi="Times New Roman" w:cs="Times New Roman"/>
          <w:sz w:val="24"/>
        </w:rPr>
        <w:t>en.</w:t>
      </w:r>
      <w:r w:rsidR="00AD7841">
        <w:rPr>
          <w:rFonts w:ascii="Times New Roman" w:hAnsi="Times New Roman" w:cs="Times New Roman"/>
          <w:sz w:val="24"/>
        </w:rPr>
        <w:t>“</w:t>
      </w:r>
      <w:r w:rsidR="0066093F" w:rsidRPr="00DC31A5">
        <w:rPr>
          <w:rStyle w:val="Funotenzeichen"/>
          <w:rFonts w:ascii="Times New Roman" w:hAnsi="Times New Roman" w:cs="Times New Roman"/>
          <w:sz w:val="24"/>
        </w:rPr>
        <w:footnoteReference w:id="11"/>
      </w:r>
      <w:r w:rsidR="00103AEF" w:rsidRPr="00DC31A5">
        <w:rPr>
          <w:rFonts w:ascii="Times New Roman" w:hAnsi="Times New Roman" w:cs="Times New Roman"/>
          <w:sz w:val="24"/>
        </w:rPr>
        <w:t xml:space="preserve"> </w:t>
      </w:r>
      <w:r w:rsidR="0066093F" w:rsidRPr="00DC31A5">
        <w:rPr>
          <w:rFonts w:ascii="Times New Roman" w:hAnsi="Times New Roman" w:cs="Times New Roman"/>
          <w:sz w:val="24"/>
        </w:rPr>
        <w:t xml:space="preserve">Er stellt eine Lesart Walthers vor, die </w:t>
      </w:r>
      <w:r w:rsidR="00B975C1" w:rsidRPr="00DC31A5">
        <w:rPr>
          <w:rFonts w:ascii="Times New Roman" w:hAnsi="Times New Roman" w:cs="Times New Roman"/>
          <w:sz w:val="24"/>
        </w:rPr>
        <w:t>d</w:t>
      </w:r>
      <w:r w:rsidR="0066093F" w:rsidRPr="00DC31A5">
        <w:rPr>
          <w:rFonts w:ascii="Times New Roman" w:hAnsi="Times New Roman" w:cs="Times New Roman"/>
          <w:sz w:val="24"/>
        </w:rPr>
        <w:t>e</w:t>
      </w:r>
      <w:r w:rsidR="00B975C1" w:rsidRPr="00DC31A5">
        <w:rPr>
          <w:rFonts w:ascii="Times New Roman" w:hAnsi="Times New Roman" w:cs="Times New Roman"/>
          <w:sz w:val="24"/>
        </w:rPr>
        <w:t>ssen</w:t>
      </w:r>
      <w:r w:rsidR="0066093F" w:rsidRPr="00DC31A5">
        <w:rPr>
          <w:rFonts w:ascii="Times New Roman" w:hAnsi="Times New Roman" w:cs="Times New Roman"/>
          <w:sz w:val="24"/>
        </w:rPr>
        <w:t xml:space="preserve"> </w:t>
      </w:r>
      <w:r w:rsidR="00B975C1" w:rsidRPr="00DC31A5">
        <w:rPr>
          <w:rFonts w:ascii="Times New Roman" w:hAnsi="Times New Roman" w:cs="Times New Roman"/>
          <w:sz w:val="24"/>
        </w:rPr>
        <w:t>Sprüche und Lieder</w:t>
      </w:r>
      <w:r w:rsidR="000649FC" w:rsidRPr="00DC31A5">
        <w:rPr>
          <w:rFonts w:ascii="Times New Roman" w:hAnsi="Times New Roman" w:cs="Times New Roman"/>
          <w:sz w:val="24"/>
        </w:rPr>
        <w:t xml:space="preserve"> nicht nach </w:t>
      </w:r>
      <w:r w:rsidR="006A3FC2" w:rsidRPr="00DC31A5">
        <w:rPr>
          <w:rFonts w:ascii="Times New Roman" w:hAnsi="Times New Roman" w:cs="Times New Roman"/>
          <w:sz w:val="24"/>
        </w:rPr>
        <w:t>Genrekonventionen oder Tönen</w:t>
      </w:r>
      <w:r w:rsidR="0066093F" w:rsidRPr="00DC31A5">
        <w:rPr>
          <w:rFonts w:ascii="Times New Roman" w:hAnsi="Times New Roman" w:cs="Times New Roman"/>
          <w:sz w:val="24"/>
        </w:rPr>
        <w:t xml:space="preserve"> gliedert</w:t>
      </w:r>
      <w:r w:rsidR="000649FC" w:rsidRPr="00DC31A5">
        <w:rPr>
          <w:rFonts w:ascii="Times New Roman" w:hAnsi="Times New Roman" w:cs="Times New Roman"/>
          <w:sz w:val="24"/>
        </w:rPr>
        <w:t>, sondern Liedteile</w:t>
      </w:r>
      <w:r w:rsidR="006A3FC2" w:rsidRPr="00DC31A5">
        <w:rPr>
          <w:rFonts w:ascii="Times New Roman" w:hAnsi="Times New Roman" w:cs="Times New Roman"/>
          <w:sz w:val="24"/>
        </w:rPr>
        <w:t xml:space="preserve"> und </w:t>
      </w:r>
      <w:r w:rsidR="000649FC" w:rsidRPr="00DC31A5">
        <w:rPr>
          <w:rFonts w:ascii="Times New Roman" w:hAnsi="Times New Roman" w:cs="Times New Roman"/>
          <w:sz w:val="24"/>
        </w:rPr>
        <w:t>einzelne Sprüche</w:t>
      </w:r>
      <w:r w:rsidR="006A3FC2" w:rsidRPr="00DC31A5">
        <w:rPr>
          <w:rFonts w:ascii="Times New Roman" w:hAnsi="Times New Roman" w:cs="Times New Roman"/>
          <w:sz w:val="24"/>
        </w:rPr>
        <w:t xml:space="preserve"> nach dem Prinzip </w:t>
      </w:r>
      <w:r w:rsidR="0066093F" w:rsidRPr="00DC31A5">
        <w:rPr>
          <w:rFonts w:ascii="Times New Roman" w:hAnsi="Times New Roman" w:cs="Times New Roman"/>
          <w:sz w:val="24"/>
        </w:rPr>
        <w:t>einer</w:t>
      </w:r>
      <w:r w:rsidR="000649FC" w:rsidRPr="00DC31A5">
        <w:rPr>
          <w:rFonts w:ascii="Times New Roman" w:hAnsi="Times New Roman" w:cs="Times New Roman"/>
          <w:sz w:val="24"/>
        </w:rPr>
        <w:t xml:space="preserve"> emotionalen Verfasstheit </w:t>
      </w:r>
      <w:r w:rsidR="0066093F" w:rsidRPr="00DC31A5">
        <w:rPr>
          <w:rFonts w:ascii="Times New Roman" w:hAnsi="Times New Roman" w:cs="Times New Roman"/>
          <w:sz w:val="24"/>
        </w:rPr>
        <w:t>d</w:t>
      </w:r>
      <w:r w:rsidR="006A3FC2" w:rsidRPr="00DC31A5">
        <w:rPr>
          <w:rFonts w:ascii="Times New Roman" w:hAnsi="Times New Roman" w:cs="Times New Roman"/>
          <w:sz w:val="24"/>
        </w:rPr>
        <w:t>es</w:t>
      </w:r>
      <w:r w:rsidR="0066093F" w:rsidRPr="00DC31A5">
        <w:rPr>
          <w:rFonts w:ascii="Times New Roman" w:hAnsi="Times New Roman" w:cs="Times New Roman"/>
          <w:sz w:val="24"/>
        </w:rPr>
        <w:t xml:space="preserve"> jeweiligen Sprecher-</w:t>
      </w:r>
      <w:r w:rsidR="006A3FC2" w:rsidRPr="00DC31A5">
        <w:rPr>
          <w:rFonts w:ascii="Times New Roman" w:hAnsi="Times New Roman" w:cs="Times New Roman"/>
          <w:sz w:val="24"/>
        </w:rPr>
        <w:t>I</w:t>
      </w:r>
      <w:r w:rsidR="000649FC" w:rsidRPr="00DC31A5">
        <w:rPr>
          <w:rFonts w:ascii="Times New Roman" w:hAnsi="Times New Roman" w:cs="Times New Roman"/>
          <w:sz w:val="24"/>
        </w:rPr>
        <w:t>chs</w:t>
      </w:r>
      <w:r w:rsidR="0066093F" w:rsidRPr="00DC31A5">
        <w:rPr>
          <w:rFonts w:ascii="Times New Roman" w:hAnsi="Times New Roman" w:cs="Times New Roman"/>
          <w:sz w:val="24"/>
        </w:rPr>
        <w:t xml:space="preserve"> analysiert, die</w:t>
      </w:r>
      <w:r w:rsidR="006A3FC2" w:rsidRPr="00DC31A5">
        <w:rPr>
          <w:rFonts w:ascii="Times New Roman" w:hAnsi="Times New Roman" w:cs="Times New Roman"/>
          <w:sz w:val="24"/>
        </w:rPr>
        <w:t xml:space="preserve"> </w:t>
      </w:r>
      <w:r w:rsidR="0066093F" w:rsidRPr="00DC31A5">
        <w:rPr>
          <w:rFonts w:ascii="Times New Roman" w:hAnsi="Times New Roman" w:cs="Times New Roman"/>
          <w:sz w:val="24"/>
        </w:rPr>
        <w:t>den von Rühmkorf ins Neuhochdeutsche übertragenen</w:t>
      </w:r>
      <w:r w:rsidR="006A3FC2" w:rsidRPr="00DC31A5">
        <w:rPr>
          <w:rFonts w:ascii="Times New Roman" w:hAnsi="Times New Roman" w:cs="Times New Roman"/>
          <w:sz w:val="24"/>
        </w:rPr>
        <w:t xml:space="preserve"> Liedern und Sprüchen zugrunde lieg</w:t>
      </w:r>
      <w:r w:rsidR="00C74586">
        <w:rPr>
          <w:rFonts w:ascii="Times New Roman" w:hAnsi="Times New Roman" w:cs="Times New Roman"/>
          <w:sz w:val="24"/>
        </w:rPr>
        <w:t>t</w:t>
      </w:r>
      <w:r w:rsidR="00955B60" w:rsidRPr="00DC31A5">
        <w:rPr>
          <w:rFonts w:ascii="Times New Roman" w:hAnsi="Times New Roman" w:cs="Times New Roman"/>
          <w:sz w:val="24"/>
        </w:rPr>
        <w:t>.</w:t>
      </w:r>
    </w:p>
    <w:p w14:paraId="3AB0D183" w14:textId="77777777" w:rsidR="005B0B09" w:rsidRPr="00DC31A5" w:rsidRDefault="005B0B09" w:rsidP="00FC77C2">
      <w:pPr>
        <w:spacing w:after="0" w:line="360" w:lineRule="auto"/>
        <w:jc w:val="both"/>
        <w:rPr>
          <w:rFonts w:ascii="Times New Roman" w:hAnsi="Times New Roman" w:cs="Times New Roman"/>
          <w:sz w:val="24"/>
        </w:rPr>
      </w:pPr>
    </w:p>
    <w:p w14:paraId="284D418A" w14:textId="70C7842C" w:rsidR="0025103D" w:rsidRDefault="000649FC"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Eine derartige Beobachtung ist mit Blick auf die bereits langjährige Forschung </w:t>
      </w:r>
      <w:r w:rsidR="007D487E" w:rsidRPr="00DC31A5">
        <w:rPr>
          <w:rFonts w:ascii="Times New Roman" w:hAnsi="Times New Roman" w:cs="Times New Roman"/>
          <w:sz w:val="24"/>
        </w:rPr>
        <w:t xml:space="preserve">zum </w:t>
      </w:r>
      <w:r w:rsidRPr="00DC31A5">
        <w:rPr>
          <w:rFonts w:ascii="Times New Roman" w:hAnsi="Times New Roman" w:cs="Times New Roman"/>
          <w:sz w:val="24"/>
        </w:rPr>
        <w:t xml:space="preserve">Thema </w:t>
      </w:r>
      <w:r w:rsidR="00D12533">
        <w:rPr>
          <w:rFonts w:ascii="Times New Roman" w:hAnsi="Times New Roman" w:cs="Times New Roman"/>
          <w:sz w:val="24"/>
        </w:rPr>
        <w:t>‚</w:t>
      </w:r>
      <w:r w:rsidRPr="00DC31A5">
        <w:rPr>
          <w:rFonts w:ascii="Times New Roman" w:hAnsi="Times New Roman" w:cs="Times New Roman"/>
          <w:sz w:val="24"/>
        </w:rPr>
        <w:t>Walther-Ich</w:t>
      </w:r>
      <w:r w:rsidR="00D12533">
        <w:rPr>
          <w:rFonts w:ascii="Times New Roman" w:hAnsi="Times New Roman" w:cs="Times New Roman"/>
          <w:sz w:val="24"/>
        </w:rPr>
        <w:t>‘</w:t>
      </w:r>
      <w:r w:rsidRPr="00DC31A5">
        <w:rPr>
          <w:rFonts w:ascii="Times New Roman" w:hAnsi="Times New Roman" w:cs="Times New Roman"/>
          <w:sz w:val="24"/>
        </w:rPr>
        <w:t xml:space="preserve"> bemerkenswert, da</w:t>
      </w:r>
      <w:r w:rsidR="00F9742A" w:rsidRPr="00DC31A5">
        <w:rPr>
          <w:rFonts w:ascii="Times New Roman" w:hAnsi="Times New Roman" w:cs="Times New Roman"/>
          <w:sz w:val="24"/>
        </w:rPr>
        <w:t xml:space="preserve"> sie</w:t>
      </w:r>
      <w:r w:rsidRPr="00DC31A5">
        <w:rPr>
          <w:rFonts w:ascii="Times New Roman" w:hAnsi="Times New Roman" w:cs="Times New Roman"/>
          <w:sz w:val="24"/>
        </w:rPr>
        <w:t xml:space="preserve"> </w:t>
      </w:r>
      <w:r w:rsidR="00846994" w:rsidRPr="00DC31A5">
        <w:rPr>
          <w:rFonts w:ascii="Times New Roman" w:hAnsi="Times New Roman" w:cs="Times New Roman"/>
          <w:sz w:val="24"/>
        </w:rPr>
        <w:t xml:space="preserve">die Beweglichkeit des Ichs </w:t>
      </w:r>
      <w:r w:rsidRPr="00DC31A5">
        <w:rPr>
          <w:rFonts w:ascii="Times New Roman" w:hAnsi="Times New Roman" w:cs="Times New Roman"/>
          <w:sz w:val="24"/>
        </w:rPr>
        <w:t>in den Fokus rückt</w:t>
      </w:r>
      <w:r w:rsidR="00AF1FD6" w:rsidRPr="00DC31A5">
        <w:rPr>
          <w:rFonts w:ascii="Times New Roman" w:hAnsi="Times New Roman" w:cs="Times New Roman"/>
          <w:sz w:val="24"/>
        </w:rPr>
        <w:t>.</w:t>
      </w:r>
      <w:r w:rsidR="007D487E" w:rsidRPr="00DC31A5">
        <w:rPr>
          <w:rFonts w:ascii="Times New Roman" w:hAnsi="Times New Roman" w:cs="Times New Roman"/>
          <w:sz w:val="24"/>
        </w:rPr>
        <w:t xml:space="preserve"> Es wird sich zeigen, dass</w:t>
      </w:r>
      <w:r w:rsidR="00AF1FD6" w:rsidRPr="00DC31A5">
        <w:rPr>
          <w:rFonts w:ascii="Times New Roman" w:hAnsi="Times New Roman" w:cs="Times New Roman"/>
          <w:sz w:val="24"/>
        </w:rPr>
        <w:t xml:space="preserve"> </w:t>
      </w:r>
      <w:r w:rsidR="009A0E11">
        <w:rPr>
          <w:rFonts w:ascii="Times New Roman" w:hAnsi="Times New Roman" w:cs="Times New Roman"/>
          <w:sz w:val="24"/>
        </w:rPr>
        <w:t>diese ‚Beweglichkeit‘</w:t>
      </w:r>
      <w:r w:rsidR="00AF1FD6" w:rsidRPr="00DC31A5">
        <w:rPr>
          <w:rFonts w:ascii="Times New Roman" w:hAnsi="Times New Roman" w:cs="Times New Roman"/>
          <w:sz w:val="24"/>
        </w:rPr>
        <w:t xml:space="preserve"> eine konstruktive</w:t>
      </w:r>
      <w:r w:rsidR="00613681" w:rsidRPr="00DC31A5">
        <w:rPr>
          <w:rFonts w:ascii="Times New Roman" w:hAnsi="Times New Roman" w:cs="Times New Roman"/>
          <w:sz w:val="24"/>
        </w:rPr>
        <w:t xml:space="preserve"> Herangehensweise an die</w:t>
      </w:r>
      <w:r w:rsidR="00AF1FD6" w:rsidRPr="00DC31A5">
        <w:rPr>
          <w:rFonts w:ascii="Times New Roman" w:hAnsi="Times New Roman" w:cs="Times New Roman"/>
          <w:sz w:val="24"/>
        </w:rPr>
        <w:t xml:space="preserve"> Herausforderung</w:t>
      </w:r>
      <w:r w:rsidR="009A0E11">
        <w:rPr>
          <w:rFonts w:ascii="Times New Roman" w:hAnsi="Times New Roman" w:cs="Times New Roman"/>
          <w:sz w:val="24"/>
        </w:rPr>
        <w:t>en</w:t>
      </w:r>
      <w:r w:rsidR="00AF1FD6" w:rsidRPr="00DC31A5">
        <w:rPr>
          <w:rFonts w:ascii="Times New Roman" w:hAnsi="Times New Roman" w:cs="Times New Roman"/>
          <w:sz w:val="24"/>
        </w:rPr>
        <w:t xml:space="preserve"> </w:t>
      </w:r>
      <w:r w:rsidR="00613681" w:rsidRPr="00DC31A5">
        <w:rPr>
          <w:rFonts w:ascii="Times New Roman" w:hAnsi="Times New Roman" w:cs="Times New Roman"/>
          <w:sz w:val="24"/>
        </w:rPr>
        <w:t xml:space="preserve">in Walthers </w:t>
      </w:r>
      <w:proofErr w:type="spellStart"/>
      <w:r w:rsidR="00613681" w:rsidRPr="00DC31A5">
        <w:rPr>
          <w:rFonts w:ascii="Times New Roman" w:hAnsi="Times New Roman" w:cs="Times New Roman"/>
          <w:sz w:val="24"/>
        </w:rPr>
        <w:t>Sangspruch</w:t>
      </w:r>
      <w:proofErr w:type="spellEnd"/>
      <w:r w:rsidR="007D487E" w:rsidRPr="00DC31A5">
        <w:rPr>
          <w:rFonts w:ascii="Times New Roman" w:hAnsi="Times New Roman" w:cs="Times New Roman"/>
          <w:sz w:val="24"/>
        </w:rPr>
        <w:t xml:space="preserve"> ermöglicht</w:t>
      </w:r>
      <w:r w:rsidR="00613681" w:rsidRPr="00DC31A5">
        <w:rPr>
          <w:rFonts w:ascii="Times New Roman" w:hAnsi="Times New Roman" w:cs="Times New Roman"/>
          <w:sz w:val="24"/>
        </w:rPr>
        <w:t>,</w:t>
      </w:r>
      <w:r w:rsidR="007D487E" w:rsidRPr="00DC31A5">
        <w:rPr>
          <w:rFonts w:ascii="Times New Roman" w:hAnsi="Times New Roman" w:cs="Times New Roman"/>
          <w:sz w:val="24"/>
        </w:rPr>
        <w:t xml:space="preserve"> indem sie als Aufforderung an die Literaturwissenschaft verstanden werden kann,</w:t>
      </w:r>
      <w:r w:rsidR="00613681" w:rsidRPr="00DC31A5">
        <w:rPr>
          <w:rFonts w:ascii="Times New Roman" w:hAnsi="Times New Roman" w:cs="Times New Roman"/>
          <w:sz w:val="24"/>
        </w:rPr>
        <w:t xml:space="preserve"> </w:t>
      </w:r>
      <w:r w:rsidR="00AF1FD6" w:rsidRPr="00DC31A5">
        <w:rPr>
          <w:rFonts w:ascii="Times New Roman" w:hAnsi="Times New Roman" w:cs="Times New Roman"/>
          <w:sz w:val="24"/>
        </w:rPr>
        <w:t xml:space="preserve">den </w:t>
      </w:r>
      <w:r w:rsidR="00707BB1" w:rsidRPr="00DC31A5">
        <w:rPr>
          <w:rFonts w:ascii="Times New Roman" w:hAnsi="Times New Roman" w:cs="Times New Roman"/>
          <w:sz w:val="24"/>
        </w:rPr>
        <w:t>Anteil</w:t>
      </w:r>
      <w:r w:rsidR="00AF1FD6" w:rsidRPr="00DC31A5">
        <w:rPr>
          <w:rFonts w:ascii="Times New Roman" w:hAnsi="Times New Roman" w:cs="Times New Roman"/>
          <w:sz w:val="24"/>
        </w:rPr>
        <w:t xml:space="preserve"> biographischer Reflexion</w:t>
      </w:r>
      <w:r w:rsidRPr="00DC31A5">
        <w:rPr>
          <w:rFonts w:ascii="Times New Roman" w:hAnsi="Times New Roman" w:cs="Times New Roman"/>
          <w:sz w:val="24"/>
        </w:rPr>
        <w:t xml:space="preserve"> </w:t>
      </w:r>
      <w:r w:rsidR="00AF1FD6" w:rsidRPr="00DC31A5">
        <w:rPr>
          <w:rFonts w:ascii="Times New Roman" w:hAnsi="Times New Roman" w:cs="Times New Roman"/>
          <w:sz w:val="24"/>
        </w:rPr>
        <w:t>der Ich-Aussage</w:t>
      </w:r>
      <w:r w:rsidR="00613681" w:rsidRPr="00DC31A5">
        <w:rPr>
          <w:rFonts w:ascii="Times New Roman" w:hAnsi="Times New Roman" w:cs="Times New Roman"/>
          <w:sz w:val="24"/>
        </w:rPr>
        <w:t>n</w:t>
      </w:r>
      <w:r w:rsidR="00AF1FD6" w:rsidRPr="00DC31A5">
        <w:rPr>
          <w:rFonts w:ascii="Times New Roman" w:hAnsi="Times New Roman" w:cs="Times New Roman"/>
          <w:sz w:val="24"/>
        </w:rPr>
        <w:t xml:space="preserve"> </w:t>
      </w:r>
      <w:r w:rsidR="00707BB1" w:rsidRPr="00DC31A5">
        <w:rPr>
          <w:rFonts w:ascii="Times New Roman" w:hAnsi="Times New Roman" w:cs="Times New Roman"/>
          <w:sz w:val="24"/>
        </w:rPr>
        <w:t xml:space="preserve">im Einzelfall </w:t>
      </w:r>
      <w:r w:rsidR="007D487E" w:rsidRPr="00DC31A5">
        <w:rPr>
          <w:rFonts w:ascii="Times New Roman" w:hAnsi="Times New Roman" w:cs="Times New Roman"/>
          <w:sz w:val="24"/>
        </w:rPr>
        <w:t>erneut zu prüfen</w:t>
      </w:r>
      <w:r w:rsidR="00707BB1" w:rsidRPr="00DC31A5">
        <w:rPr>
          <w:rFonts w:ascii="Times New Roman" w:hAnsi="Times New Roman" w:cs="Times New Roman"/>
          <w:sz w:val="24"/>
        </w:rPr>
        <w:t xml:space="preserve">. </w:t>
      </w:r>
      <w:r w:rsidR="007D487E" w:rsidRPr="00DC31A5">
        <w:rPr>
          <w:rFonts w:ascii="Times New Roman" w:hAnsi="Times New Roman" w:cs="Times New Roman"/>
          <w:sz w:val="24"/>
        </w:rPr>
        <w:t xml:space="preserve">Mit diesem Ansatz, also </w:t>
      </w:r>
      <w:r w:rsidR="00707BB1" w:rsidRPr="00DC31A5">
        <w:rPr>
          <w:rFonts w:ascii="Times New Roman" w:hAnsi="Times New Roman" w:cs="Times New Roman"/>
          <w:sz w:val="24"/>
        </w:rPr>
        <w:t xml:space="preserve">der </w:t>
      </w:r>
      <w:r w:rsidR="00707BB1" w:rsidRPr="00DC31A5">
        <w:rPr>
          <w:rFonts w:ascii="Times New Roman" w:hAnsi="Times New Roman" w:cs="Times New Roman"/>
          <w:i/>
          <w:sz w:val="24"/>
        </w:rPr>
        <w:t>Sammlung</w:t>
      </w:r>
      <w:r w:rsidR="00707BB1" w:rsidRPr="00DC31A5">
        <w:rPr>
          <w:rFonts w:ascii="Times New Roman" w:hAnsi="Times New Roman" w:cs="Times New Roman"/>
          <w:sz w:val="24"/>
        </w:rPr>
        <w:t xml:space="preserve"> von Ich-Aussagen unter dem Merkmal ihrer emotionalen Verfasstheit</w:t>
      </w:r>
      <w:r w:rsidR="007D487E" w:rsidRPr="00DC31A5">
        <w:rPr>
          <w:rFonts w:ascii="Times New Roman" w:hAnsi="Times New Roman" w:cs="Times New Roman"/>
          <w:sz w:val="24"/>
        </w:rPr>
        <w:t xml:space="preserve"> nachzugehen, </w:t>
      </w:r>
      <w:r w:rsidR="000E469C">
        <w:rPr>
          <w:rFonts w:ascii="Times New Roman" w:hAnsi="Times New Roman" w:cs="Times New Roman"/>
          <w:sz w:val="24"/>
        </w:rPr>
        <w:t xml:space="preserve">scheint </w:t>
      </w:r>
      <w:r w:rsidR="007D487E" w:rsidRPr="00DC31A5">
        <w:rPr>
          <w:rFonts w:ascii="Times New Roman" w:hAnsi="Times New Roman" w:cs="Times New Roman"/>
          <w:sz w:val="24"/>
        </w:rPr>
        <w:t xml:space="preserve">es möglich, </w:t>
      </w:r>
      <w:r w:rsidR="00AF1FD6" w:rsidRPr="00DC31A5">
        <w:rPr>
          <w:rFonts w:ascii="Times New Roman" w:hAnsi="Times New Roman" w:cs="Times New Roman"/>
          <w:sz w:val="24"/>
        </w:rPr>
        <w:t xml:space="preserve">die </w:t>
      </w:r>
      <w:r w:rsidRPr="00DC31A5">
        <w:rPr>
          <w:rFonts w:ascii="Times New Roman" w:hAnsi="Times New Roman" w:cs="Times New Roman"/>
          <w:sz w:val="24"/>
        </w:rPr>
        <w:t>Komplexität</w:t>
      </w:r>
      <w:r w:rsidR="00FE0DC6">
        <w:rPr>
          <w:rFonts w:ascii="Times New Roman" w:hAnsi="Times New Roman" w:cs="Times New Roman"/>
          <w:sz w:val="24"/>
        </w:rPr>
        <w:t xml:space="preserve"> hinter einem in jedem Spruch neu zu bewertenden Ichs</w:t>
      </w:r>
      <w:r w:rsidR="00FE0DC6" w:rsidRPr="00DC31A5">
        <w:rPr>
          <w:rStyle w:val="Funotenzeichen"/>
          <w:rFonts w:ascii="Times New Roman" w:hAnsi="Times New Roman" w:cs="Times New Roman"/>
          <w:sz w:val="24"/>
        </w:rPr>
        <w:footnoteReference w:id="12"/>
      </w:r>
      <w:r w:rsidR="00FE0DC6" w:rsidRPr="00DC31A5">
        <w:rPr>
          <w:rFonts w:ascii="Times New Roman" w:hAnsi="Times New Roman" w:cs="Times New Roman"/>
          <w:sz w:val="24"/>
        </w:rPr>
        <w:t xml:space="preserve"> </w:t>
      </w:r>
      <w:r w:rsidR="00FE0DC6">
        <w:rPr>
          <w:rFonts w:ascii="Times New Roman" w:hAnsi="Times New Roman" w:cs="Times New Roman"/>
          <w:sz w:val="24"/>
        </w:rPr>
        <w:t xml:space="preserve">zugunsten einer spezifischen </w:t>
      </w:r>
      <w:r w:rsidR="00D12533">
        <w:rPr>
          <w:rFonts w:ascii="Times New Roman" w:hAnsi="Times New Roman" w:cs="Times New Roman"/>
          <w:sz w:val="24"/>
        </w:rPr>
        <w:t>‚</w:t>
      </w:r>
      <w:r w:rsidR="00FE0DC6">
        <w:rPr>
          <w:rFonts w:ascii="Times New Roman" w:hAnsi="Times New Roman" w:cs="Times New Roman"/>
          <w:sz w:val="24"/>
        </w:rPr>
        <w:t>Zusammenschau</w:t>
      </w:r>
      <w:r w:rsidR="00D12533">
        <w:rPr>
          <w:rFonts w:ascii="Times New Roman" w:hAnsi="Times New Roman" w:cs="Times New Roman"/>
          <w:sz w:val="24"/>
        </w:rPr>
        <w:t>‘</w:t>
      </w:r>
      <w:r w:rsidR="00FE0DC6">
        <w:rPr>
          <w:rFonts w:ascii="Times New Roman" w:hAnsi="Times New Roman" w:cs="Times New Roman"/>
          <w:sz w:val="24"/>
        </w:rPr>
        <w:t xml:space="preserve"> </w:t>
      </w:r>
      <w:r w:rsidR="007D487E" w:rsidRPr="00DC31A5">
        <w:rPr>
          <w:rFonts w:ascii="Times New Roman" w:hAnsi="Times New Roman" w:cs="Times New Roman"/>
          <w:sz w:val="24"/>
        </w:rPr>
        <w:t xml:space="preserve">zu </w:t>
      </w:r>
      <w:r w:rsidR="004915A8" w:rsidRPr="00DC31A5">
        <w:rPr>
          <w:rFonts w:ascii="Times New Roman" w:hAnsi="Times New Roman" w:cs="Times New Roman"/>
          <w:sz w:val="24"/>
        </w:rPr>
        <w:t>reduzier</w:t>
      </w:r>
      <w:r w:rsidR="007D487E" w:rsidRPr="00DC31A5">
        <w:rPr>
          <w:rFonts w:ascii="Times New Roman" w:hAnsi="Times New Roman" w:cs="Times New Roman"/>
          <w:sz w:val="24"/>
        </w:rPr>
        <w:t>en</w:t>
      </w:r>
      <w:r w:rsidR="00613681" w:rsidRPr="00DC31A5">
        <w:rPr>
          <w:rFonts w:ascii="Times New Roman" w:hAnsi="Times New Roman" w:cs="Times New Roman"/>
          <w:sz w:val="24"/>
        </w:rPr>
        <w:t>.</w:t>
      </w:r>
      <w:r w:rsidR="00134958">
        <w:rPr>
          <w:rFonts w:ascii="Times New Roman" w:hAnsi="Times New Roman" w:cs="Times New Roman"/>
          <w:sz w:val="24"/>
        </w:rPr>
        <w:t xml:space="preserve"> </w:t>
      </w:r>
      <w:r w:rsidR="007D487E" w:rsidRPr="00DC31A5">
        <w:rPr>
          <w:rFonts w:ascii="Times New Roman" w:hAnsi="Times New Roman" w:cs="Times New Roman"/>
          <w:sz w:val="24"/>
        </w:rPr>
        <w:t xml:space="preserve">In diesem Punkt </w:t>
      </w:r>
      <w:r w:rsidR="00613681" w:rsidRPr="00DC31A5">
        <w:rPr>
          <w:rFonts w:ascii="Times New Roman" w:hAnsi="Times New Roman" w:cs="Times New Roman"/>
          <w:sz w:val="24"/>
        </w:rPr>
        <w:t>decken sich d</w:t>
      </w:r>
      <w:r w:rsidRPr="00DC31A5">
        <w:rPr>
          <w:rFonts w:ascii="Times New Roman" w:hAnsi="Times New Roman" w:cs="Times New Roman"/>
          <w:sz w:val="24"/>
        </w:rPr>
        <w:t xml:space="preserve">ie Beobachtungen </w:t>
      </w:r>
      <w:r w:rsidR="00700122" w:rsidRPr="00DC31A5">
        <w:rPr>
          <w:rFonts w:ascii="Times New Roman" w:hAnsi="Times New Roman" w:cs="Times New Roman"/>
          <w:sz w:val="24"/>
        </w:rPr>
        <w:t xml:space="preserve">des Lyrikers </w:t>
      </w:r>
      <w:r w:rsidR="00BE1EF6">
        <w:rPr>
          <w:rFonts w:ascii="Times New Roman" w:hAnsi="Times New Roman" w:cs="Times New Roman"/>
          <w:sz w:val="24"/>
        </w:rPr>
        <w:t xml:space="preserve">und Essayisten </w:t>
      </w:r>
      <w:r w:rsidRPr="00DC31A5">
        <w:rPr>
          <w:rFonts w:ascii="Times New Roman" w:hAnsi="Times New Roman" w:cs="Times New Roman"/>
          <w:sz w:val="24"/>
        </w:rPr>
        <w:t>Rühmkorf mit</w:t>
      </w:r>
      <w:r w:rsidR="00700122" w:rsidRPr="00DC31A5">
        <w:rPr>
          <w:rFonts w:ascii="Times New Roman" w:hAnsi="Times New Roman" w:cs="Times New Roman"/>
          <w:sz w:val="24"/>
        </w:rPr>
        <w:t xml:space="preserve"> einem jüngeren </w:t>
      </w:r>
      <w:r w:rsidR="00613681" w:rsidRPr="00DC31A5">
        <w:rPr>
          <w:rFonts w:ascii="Times New Roman" w:hAnsi="Times New Roman" w:cs="Times New Roman"/>
          <w:sz w:val="24"/>
        </w:rPr>
        <w:t xml:space="preserve">literaturwissenschaftlichen Forschungsansatz Manfred Kerns, der sich </w:t>
      </w:r>
      <w:r w:rsidR="00700122" w:rsidRPr="00DC31A5">
        <w:rPr>
          <w:rFonts w:ascii="Times New Roman" w:hAnsi="Times New Roman" w:cs="Times New Roman"/>
          <w:sz w:val="24"/>
        </w:rPr>
        <w:t xml:space="preserve">aus einer </w:t>
      </w:r>
      <w:r w:rsidRPr="00DC31A5">
        <w:rPr>
          <w:rFonts w:ascii="Times New Roman" w:hAnsi="Times New Roman" w:cs="Times New Roman"/>
          <w:sz w:val="24"/>
        </w:rPr>
        <w:t xml:space="preserve">anderen </w:t>
      </w:r>
      <w:r w:rsidR="00700122" w:rsidRPr="00DC31A5">
        <w:rPr>
          <w:rFonts w:ascii="Times New Roman" w:hAnsi="Times New Roman" w:cs="Times New Roman"/>
          <w:sz w:val="24"/>
        </w:rPr>
        <w:t>Blickr</w:t>
      </w:r>
      <w:r w:rsidRPr="00DC31A5">
        <w:rPr>
          <w:rFonts w:ascii="Times New Roman" w:hAnsi="Times New Roman" w:cs="Times New Roman"/>
          <w:sz w:val="24"/>
        </w:rPr>
        <w:t xml:space="preserve">ichtung </w:t>
      </w:r>
      <w:r w:rsidR="00BE1EF6">
        <w:rPr>
          <w:rFonts w:ascii="Times New Roman" w:hAnsi="Times New Roman" w:cs="Times New Roman"/>
          <w:sz w:val="24"/>
        </w:rPr>
        <w:t>der</w:t>
      </w:r>
      <w:r w:rsidRPr="00DC31A5">
        <w:rPr>
          <w:rFonts w:ascii="Times New Roman" w:hAnsi="Times New Roman" w:cs="Times New Roman"/>
          <w:sz w:val="24"/>
        </w:rPr>
        <w:t xml:space="preserve"> Thema</w:t>
      </w:r>
      <w:r w:rsidR="00BE1EF6">
        <w:rPr>
          <w:rFonts w:ascii="Times New Roman" w:hAnsi="Times New Roman" w:cs="Times New Roman"/>
          <w:sz w:val="24"/>
        </w:rPr>
        <w:t>tik des ‚Walther-Ichs‘</w:t>
      </w:r>
      <w:r w:rsidRPr="00DC31A5">
        <w:rPr>
          <w:rFonts w:ascii="Times New Roman" w:hAnsi="Times New Roman" w:cs="Times New Roman"/>
          <w:sz w:val="24"/>
        </w:rPr>
        <w:t xml:space="preserve"> </w:t>
      </w:r>
      <w:r w:rsidR="00613681" w:rsidRPr="00DC31A5">
        <w:rPr>
          <w:rFonts w:ascii="Times New Roman" w:hAnsi="Times New Roman" w:cs="Times New Roman"/>
          <w:sz w:val="24"/>
        </w:rPr>
        <w:t>an</w:t>
      </w:r>
      <w:r w:rsidRPr="00DC31A5">
        <w:rPr>
          <w:rFonts w:ascii="Times New Roman" w:hAnsi="Times New Roman" w:cs="Times New Roman"/>
          <w:sz w:val="24"/>
        </w:rPr>
        <w:t>nähert.</w:t>
      </w:r>
      <w:r w:rsidR="004915A8" w:rsidRPr="00DC31A5">
        <w:rPr>
          <w:rFonts w:ascii="Times New Roman" w:hAnsi="Times New Roman" w:cs="Times New Roman"/>
          <w:sz w:val="24"/>
        </w:rPr>
        <w:t xml:space="preserve"> </w:t>
      </w:r>
    </w:p>
    <w:p w14:paraId="5624D771" w14:textId="77777777" w:rsidR="005B0B09" w:rsidRDefault="005B0B09" w:rsidP="005B0B09">
      <w:pPr>
        <w:spacing w:after="0" w:line="360" w:lineRule="auto"/>
        <w:jc w:val="both"/>
        <w:rPr>
          <w:rFonts w:ascii="Times New Roman" w:hAnsi="Times New Roman" w:cs="Times New Roman"/>
          <w:sz w:val="24"/>
        </w:rPr>
      </w:pPr>
    </w:p>
    <w:p w14:paraId="1F6173BC" w14:textId="4AEB29CF" w:rsidR="005B0B09" w:rsidRDefault="00700122"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lastRenderedPageBreak/>
        <w:t>M</w:t>
      </w:r>
      <w:r w:rsidR="00613681" w:rsidRPr="00DC31A5">
        <w:rPr>
          <w:rFonts w:ascii="Times New Roman" w:hAnsi="Times New Roman" w:cs="Times New Roman"/>
          <w:sz w:val="24"/>
        </w:rPr>
        <w:t xml:space="preserve">it seiner Frage danach, warum man mehr von Walther zu wissen </w:t>
      </w:r>
      <w:r w:rsidRPr="00DC31A5">
        <w:rPr>
          <w:rFonts w:ascii="Times New Roman" w:hAnsi="Times New Roman" w:cs="Times New Roman"/>
          <w:sz w:val="24"/>
        </w:rPr>
        <w:t>und</w:t>
      </w:r>
      <w:r w:rsidR="00613681" w:rsidRPr="00DC31A5">
        <w:rPr>
          <w:rFonts w:ascii="Times New Roman" w:hAnsi="Times New Roman" w:cs="Times New Roman"/>
          <w:sz w:val="24"/>
        </w:rPr>
        <w:t xml:space="preserve"> </w:t>
      </w:r>
      <w:r w:rsidR="00D12533">
        <w:rPr>
          <w:rFonts w:ascii="Times New Roman" w:hAnsi="Times New Roman" w:cs="Times New Roman"/>
          <w:sz w:val="24"/>
        </w:rPr>
        <w:t>„</w:t>
      </w:r>
      <w:r w:rsidR="00114E93" w:rsidRPr="00DC31A5">
        <w:rPr>
          <w:rFonts w:ascii="Times New Roman" w:hAnsi="Times New Roman" w:cs="Times New Roman"/>
          <w:sz w:val="24"/>
        </w:rPr>
        <w:t>ihn um vieles leibhaftiger</w:t>
      </w:r>
      <w:r w:rsidR="00D12533">
        <w:rPr>
          <w:rFonts w:ascii="Times New Roman" w:hAnsi="Times New Roman" w:cs="Times New Roman"/>
          <w:sz w:val="24"/>
        </w:rPr>
        <w:t>“</w:t>
      </w:r>
      <w:r w:rsidR="00114E93" w:rsidRPr="00DC31A5">
        <w:rPr>
          <w:rStyle w:val="Funotenzeichen"/>
          <w:rFonts w:ascii="Times New Roman" w:hAnsi="Times New Roman" w:cs="Times New Roman"/>
          <w:sz w:val="24"/>
        </w:rPr>
        <w:footnoteReference w:id="13"/>
      </w:r>
      <w:r w:rsidR="00114E93" w:rsidRPr="00DC31A5">
        <w:rPr>
          <w:rFonts w:ascii="Times New Roman" w:hAnsi="Times New Roman" w:cs="Times New Roman"/>
          <w:sz w:val="24"/>
        </w:rPr>
        <w:t xml:space="preserve"> vor sich zu haben glaubt </w:t>
      </w:r>
      <w:r w:rsidR="00613681" w:rsidRPr="00DC31A5">
        <w:rPr>
          <w:rFonts w:ascii="Times New Roman" w:hAnsi="Times New Roman" w:cs="Times New Roman"/>
          <w:sz w:val="24"/>
        </w:rPr>
        <w:t xml:space="preserve">als </w:t>
      </w:r>
      <w:r w:rsidR="00114E93" w:rsidRPr="00DC31A5">
        <w:rPr>
          <w:rFonts w:ascii="Times New Roman" w:hAnsi="Times New Roman" w:cs="Times New Roman"/>
          <w:sz w:val="24"/>
        </w:rPr>
        <w:t xml:space="preserve">jeden </w:t>
      </w:r>
      <w:r w:rsidR="00613681" w:rsidRPr="00DC31A5">
        <w:rPr>
          <w:rFonts w:ascii="Times New Roman" w:hAnsi="Times New Roman" w:cs="Times New Roman"/>
          <w:sz w:val="24"/>
        </w:rPr>
        <w:t>anderen Lyriker seiner Zeit</w:t>
      </w:r>
      <w:r w:rsidR="00172E52" w:rsidRPr="00DC31A5">
        <w:rPr>
          <w:rFonts w:ascii="Times New Roman" w:hAnsi="Times New Roman" w:cs="Times New Roman"/>
          <w:sz w:val="24"/>
        </w:rPr>
        <w:t>, zielt er</w:t>
      </w:r>
      <w:r w:rsidRPr="00DC31A5">
        <w:rPr>
          <w:rFonts w:ascii="Times New Roman" w:hAnsi="Times New Roman" w:cs="Times New Roman"/>
          <w:sz w:val="24"/>
        </w:rPr>
        <w:t xml:space="preserve"> direkt ins Zentrum der </w:t>
      </w:r>
      <w:r w:rsidR="007D487E" w:rsidRPr="00DC31A5">
        <w:rPr>
          <w:rFonts w:ascii="Times New Roman" w:hAnsi="Times New Roman" w:cs="Times New Roman"/>
          <w:sz w:val="24"/>
        </w:rPr>
        <w:t xml:space="preserve">Frage nach dem Grad der </w:t>
      </w:r>
      <w:r w:rsidRPr="00DC31A5">
        <w:rPr>
          <w:rFonts w:ascii="Times New Roman" w:hAnsi="Times New Roman" w:cs="Times New Roman"/>
          <w:sz w:val="24"/>
        </w:rPr>
        <w:t>biographisch</w:t>
      </w:r>
      <w:r w:rsidR="007D487E" w:rsidRPr="00DC31A5">
        <w:rPr>
          <w:rFonts w:ascii="Times New Roman" w:hAnsi="Times New Roman" w:cs="Times New Roman"/>
          <w:sz w:val="24"/>
        </w:rPr>
        <w:t>en</w:t>
      </w:r>
      <w:r w:rsidRPr="00DC31A5">
        <w:rPr>
          <w:rFonts w:ascii="Times New Roman" w:hAnsi="Times New Roman" w:cs="Times New Roman"/>
          <w:sz w:val="24"/>
        </w:rPr>
        <w:t xml:space="preserve"> </w:t>
      </w:r>
      <w:r w:rsidR="007D487E" w:rsidRPr="00DC31A5">
        <w:rPr>
          <w:rFonts w:ascii="Times New Roman" w:hAnsi="Times New Roman" w:cs="Times New Roman"/>
          <w:sz w:val="24"/>
        </w:rPr>
        <w:t>Einfärbung der</w:t>
      </w:r>
      <w:r w:rsidRPr="00DC31A5">
        <w:rPr>
          <w:rFonts w:ascii="Times New Roman" w:hAnsi="Times New Roman" w:cs="Times New Roman"/>
          <w:sz w:val="24"/>
        </w:rPr>
        <w:t xml:space="preserve"> </w:t>
      </w:r>
      <w:r w:rsidR="00D12533">
        <w:rPr>
          <w:rFonts w:ascii="Times New Roman" w:hAnsi="Times New Roman" w:cs="Times New Roman"/>
          <w:sz w:val="24"/>
        </w:rPr>
        <w:t>„</w:t>
      </w:r>
      <w:r w:rsidRPr="00DC31A5">
        <w:rPr>
          <w:rFonts w:ascii="Times New Roman" w:hAnsi="Times New Roman" w:cs="Times New Roman"/>
          <w:sz w:val="24"/>
        </w:rPr>
        <w:t>Walther-Rolle</w:t>
      </w:r>
      <w:r w:rsidR="007D487E" w:rsidRPr="00DC31A5">
        <w:rPr>
          <w:rFonts w:ascii="Times New Roman" w:hAnsi="Times New Roman" w:cs="Times New Roman"/>
          <w:sz w:val="24"/>
        </w:rPr>
        <w:t>[n]</w:t>
      </w:r>
      <w:r w:rsidR="00D12533">
        <w:rPr>
          <w:rFonts w:ascii="Times New Roman" w:hAnsi="Times New Roman" w:cs="Times New Roman"/>
          <w:sz w:val="24"/>
        </w:rPr>
        <w:t>“</w:t>
      </w:r>
      <w:r w:rsidRPr="00DC31A5">
        <w:rPr>
          <w:rStyle w:val="Funotenzeichen"/>
          <w:rFonts w:ascii="Times New Roman" w:hAnsi="Times New Roman" w:cs="Times New Roman"/>
          <w:sz w:val="24"/>
        </w:rPr>
        <w:footnoteReference w:id="14"/>
      </w:r>
      <w:r w:rsidR="00114E93" w:rsidRPr="00DC31A5">
        <w:rPr>
          <w:rFonts w:ascii="Times New Roman" w:hAnsi="Times New Roman" w:cs="Times New Roman"/>
          <w:sz w:val="24"/>
        </w:rPr>
        <w:t>.</w:t>
      </w:r>
      <w:r w:rsidR="00613681" w:rsidRPr="00DC31A5">
        <w:rPr>
          <w:rFonts w:ascii="Times New Roman" w:hAnsi="Times New Roman" w:cs="Times New Roman"/>
          <w:sz w:val="24"/>
        </w:rPr>
        <w:t xml:space="preserve"> </w:t>
      </w:r>
      <w:r w:rsidR="007D487E" w:rsidRPr="00DC31A5">
        <w:rPr>
          <w:rFonts w:ascii="Times New Roman" w:hAnsi="Times New Roman" w:cs="Times New Roman"/>
          <w:sz w:val="24"/>
        </w:rPr>
        <w:t xml:space="preserve">Im Wesentlichen stellt </w:t>
      </w:r>
      <w:r w:rsidR="0028614A" w:rsidRPr="00DC31A5">
        <w:rPr>
          <w:rFonts w:ascii="Times New Roman" w:hAnsi="Times New Roman" w:cs="Times New Roman"/>
          <w:sz w:val="24"/>
        </w:rPr>
        <w:t>K</w:t>
      </w:r>
      <w:r w:rsidR="0028614A">
        <w:rPr>
          <w:rFonts w:ascii="Times New Roman" w:hAnsi="Times New Roman" w:cs="Times New Roman"/>
          <w:sz w:val="24"/>
        </w:rPr>
        <w:t>ern</w:t>
      </w:r>
      <w:r w:rsidR="0028614A" w:rsidRPr="00DC31A5">
        <w:rPr>
          <w:rFonts w:ascii="Times New Roman" w:hAnsi="Times New Roman" w:cs="Times New Roman"/>
          <w:sz w:val="24"/>
        </w:rPr>
        <w:t xml:space="preserve">s </w:t>
      </w:r>
      <w:r w:rsidRPr="00DC31A5">
        <w:rPr>
          <w:rFonts w:ascii="Times New Roman" w:hAnsi="Times New Roman" w:cs="Times New Roman"/>
          <w:sz w:val="24"/>
        </w:rPr>
        <w:t xml:space="preserve">Analyseansatz </w:t>
      </w:r>
      <w:r w:rsidR="007D487E" w:rsidRPr="00DC31A5">
        <w:rPr>
          <w:rFonts w:ascii="Times New Roman" w:hAnsi="Times New Roman" w:cs="Times New Roman"/>
          <w:sz w:val="24"/>
        </w:rPr>
        <w:t>eine</w:t>
      </w:r>
      <w:r w:rsidRPr="00DC31A5">
        <w:rPr>
          <w:rFonts w:ascii="Times New Roman" w:hAnsi="Times New Roman" w:cs="Times New Roman"/>
          <w:sz w:val="24"/>
        </w:rPr>
        <w:t xml:space="preserve"> </w:t>
      </w:r>
      <w:r w:rsidR="004915A8" w:rsidRPr="00DC31A5">
        <w:rPr>
          <w:rFonts w:ascii="Times New Roman" w:hAnsi="Times New Roman" w:cs="Times New Roman"/>
          <w:sz w:val="24"/>
        </w:rPr>
        <w:t>werkumspannende</w:t>
      </w:r>
      <w:r w:rsidRPr="00DC31A5">
        <w:rPr>
          <w:rFonts w:ascii="Times New Roman" w:hAnsi="Times New Roman" w:cs="Times New Roman"/>
          <w:sz w:val="24"/>
        </w:rPr>
        <w:t xml:space="preserve"> Bevollmächtigungsstrategie des Ichs bei Walther</w:t>
      </w:r>
      <w:r w:rsidR="007D487E" w:rsidRPr="00DC31A5">
        <w:rPr>
          <w:rFonts w:ascii="Times New Roman" w:hAnsi="Times New Roman" w:cs="Times New Roman"/>
          <w:sz w:val="24"/>
        </w:rPr>
        <w:t xml:space="preserve"> vor</w:t>
      </w:r>
      <w:r w:rsidRPr="00DC31A5">
        <w:rPr>
          <w:rFonts w:ascii="Times New Roman" w:hAnsi="Times New Roman" w:cs="Times New Roman"/>
          <w:sz w:val="24"/>
        </w:rPr>
        <w:t xml:space="preserve">. Die grundsätzliche </w:t>
      </w:r>
      <w:r w:rsidR="00ED3EDF" w:rsidRPr="00DC31A5">
        <w:rPr>
          <w:rFonts w:ascii="Times New Roman" w:hAnsi="Times New Roman" w:cs="Times New Roman"/>
          <w:sz w:val="24"/>
        </w:rPr>
        <w:t>philologische Problemstellung eines komplexen</w:t>
      </w:r>
      <w:r w:rsidRPr="00DC31A5">
        <w:rPr>
          <w:rFonts w:ascii="Times New Roman" w:hAnsi="Times New Roman" w:cs="Times New Roman"/>
          <w:sz w:val="24"/>
        </w:rPr>
        <w:t xml:space="preserve"> Sprecher-Ichs</w:t>
      </w:r>
      <w:r w:rsidR="007D487E" w:rsidRPr="00DC31A5">
        <w:rPr>
          <w:rFonts w:ascii="Times New Roman" w:hAnsi="Times New Roman" w:cs="Times New Roman"/>
          <w:sz w:val="24"/>
        </w:rPr>
        <w:t>, das</w:t>
      </w:r>
      <w:r w:rsidR="00ED3EDF" w:rsidRPr="00DC31A5">
        <w:rPr>
          <w:rFonts w:ascii="Times New Roman" w:hAnsi="Times New Roman" w:cs="Times New Roman"/>
          <w:sz w:val="24"/>
        </w:rPr>
        <w:t xml:space="preserve"> zwischen Text-Ich, dem </w:t>
      </w:r>
      <w:r w:rsidR="00AD7841">
        <w:rPr>
          <w:rFonts w:ascii="Times New Roman" w:hAnsi="Times New Roman" w:cs="Times New Roman"/>
          <w:sz w:val="24"/>
        </w:rPr>
        <w:t>„</w:t>
      </w:r>
      <w:r w:rsidR="00ED3EDF" w:rsidRPr="00DC31A5">
        <w:rPr>
          <w:rFonts w:ascii="Times New Roman" w:hAnsi="Times New Roman" w:cs="Times New Roman"/>
          <w:sz w:val="24"/>
        </w:rPr>
        <w:t>Autorsubjekt und dem biographischen Ich</w:t>
      </w:r>
      <w:r w:rsidR="00AD7841">
        <w:rPr>
          <w:rFonts w:ascii="Times New Roman" w:hAnsi="Times New Roman" w:cs="Times New Roman"/>
          <w:sz w:val="24"/>
        </w:rPr>
        <w:t>“</w:t>
      </w:r>
      <w:r w:rsidR="00ED3EDF" w:rsidRPr="00DC31A5">
        <w:rPr>
          <w:rFonts w:ascii="Times New Roman" w:hAnsi="Times New Roman" w:cs="Times New Roman"/>
          <w:sz w:val="24"/>
        </w:rPr>
        <w:t xml:space="preserve"> </w:t>
      </w:r>
      <w:r w:rsidR="007D487E" w:rsidRPr="00DC31A5">
        <w:rPr>
          <w:rFonts w:ascii="Times New Roman" w:hAnsi="Times New Roman" w:cs="Times New Roman"/>
          <w:sz w:val="24"/>
        </w:rPr>
        <w:t xml:space="preserve">nur schwer zu verorten ist, </w:t>
      </w:r>
      <w:r w:rsidR="00ED3EDF" w:rsidRPr="00DC31A5">
        <w:rPr>
          <w:rFonts w:ascii="Times New Roman" w:hAnsi="Times New Roman" w:cs="Times New Roman"/>
          <w:sz w:val="24"/>
        </w:rPr>
        <w:t xml:space="preserve">versucht Kern mit dem Begriff der </w:t>
      </w:r>
      <w:proofErr w:type="spellStart"/>
      <w:r w:rsidR="00ED3EDF" w:rsidRPr="00DC31A5">
        <w:rPr>
          <w:rFonts w:ascii="Times New Roman" w:hAnsi="Times New Roman" w:cs="Times New Roman"/>
          <w:i/>
          <w:sz w:val="24"/>
        </w:rPr>
        <w:t>persona</w:t>
      </w:r>
      <w:proofErr w:type="spellEnd"/>
      <w:r w:rsidR="00ED3EDF" w:rsidRPr="00DC31A5">
        <w:rPr>
          <w:rFonts w:ascii="Times New Roman" w:hAnsi="Times New Roman" w:cs="Times New Roman"/>
          <w:i/>
          <w:sz w:val="24"/>
        </w:rPr>
        <w:t xml:space="preserve"> </w:t>
      </w:r>
      <w:r w:rsidR="007D487E" w:rsidRPr="00DC31A5">
        <w:rPr>
          <w:rFonts w:ascii="Times New Roman" w:hAnsi="Times New Roman" w:cs="Times New Roman"/>
          <w:sz w:val="24"/>
        </w:rPr>
        <w:t>zu bewältigen. Er teilt</w:t>
      </w:r>
      <w:r w:rsidR="00ED3EDF" w:rsidRPr="00DC31A5">
        <w:rPr>
          <w:rFonts w:ascii="Times New Roman" w:hAnsi="Times New Roman" w:cs="Times New Roman"/>
          <w:sz w:val="24"/>
        </w:rPr>
        <w:t xml:space="preserve"> </w:t>
      </w:r>
      <w:r w:rsidR="0028614A">
        <w:rPr>
          <w:rFonts w:ascii="Times New Roman" w:hAnsi="Times New Roman" w:cs="Times New Roman"/>
          <w:sz w:val="24"/>
        </w:rPr>
        <w:t>dieser</w:t>
      </w:r>
      <w:r w:rsidR="0028614A" w:rsidRPr="00DC31A5">
        <w:rPr>
          <w:rFonts w:ascii="Times New Roman" w:hAnsi="Times New Roman" w:cs="Times New Roman"/>
          <w:sz w:val="24"/>
        </w:rPr>
        <w:t xml:space="preserve"> </w:t>
      </w:r>
      <w:r w:rsidR="007D487E" w:rsidRPr="00DC31A5">
        <w:rPr>
          <w:rFonts w:ascii="Times New Roman" w:hAnsi="Times New Roman" w:cs="Times New Roman"/>
          <w:sz w:val="24"/>
        </w:rPr>
        <w:t>zwei</w:t>
      </w:r>
      <w:r w:rsidR="00ED3EDF" w:rsidRPr="00DC31A5">
        <w:rPr>
          <w:rFonts w:ascii="Times New Roman" w:hAnsi="Times New Roman" w:cs="Times New Roman"/>
          <w:sz w:val="24"/>
        </w:rPr>
        <w:t xml:space="preserve"> Bedeutungsbereiche zu:</w:t>
      </w:r>
      <w:r w:rsidR="004915A8" w:rsidRPr="00DC31A5">
        <w:rPr>
          <w:rFonts w:ascii="Times New Roman" w:hAnsi="Times New Roman" w:cs="Times New Roman"/>
          <w:sz w:val="24"/>
        </w:rPr>
        <w:t xml:space="preserve"> </w:t>
      </w:r>
      <w:r w:rsidR="00ED3EDF" w:rsidRPr="00DC31A5">
        <w:rPr>
          <w:rFonts w:ascii="Times New Roman" w:hAnsi="Times New Roman" w:cs="Times New Roman"/>
          <w:sz w:val="24"/>
        </w:rPr>
        <w:t>die</w:t>
      </w:r>
      <w:r w:rsidR="004915A8" w:rsidRPr="00DC31A5">
        <w:rPr>
          <w:rFonts w:ascii="Times New Roman" w:hAnsi="Times New Roman" w:cs="Times New Roman"/>
          <w:sz w:val="24"/>
        </w:rPr>
        <w:t xml:space="preserve"> </w:t>
      </w:r>
      <w:r w:rsidR="00D12533">
        <w:rPr>
          <w:rFonts w:ascii="Times New Roman" w:hAnsi="Times New Roman" w:cs="Times New Roman"/>
          <w:sz w:val="24"/>
        </w:rPr>
        <w:t>„</w:t>
      </w:r>
      <w:r w:rsidR="004915A8" w:rsidRPr="00DC31A5">
        <w:rPr>
          <w:rFonts w:ascii="Times New Roman" w:hAnsi="Times New Roman" w:cs="Times New Roman"/>
          <w:sz w:val="24"/>
        </w:rPr>
        <w:t>Rolle</w:t>
      </w:r>
      <w:r w:rsidR="00D12533">
        <w:rPr>
          <w:rFonts w:ascii="Times New Roman" w:hAnsi="Times New Roman" w:cs="Times New Roman"/>
          <w:sz w:val="24"/>
        </w:rPr>
        <w:t>“</w:t>
      </w:r>
      <w:r w:rsidR="004915A8" w:rsidRPr="00DC31A5">
        <w:rPr>
          <w:rFonts w:ascii="Times New Roman" w:hAnsi="Times New Roman" w:cs="Times New Roman"/>
          <w:sz w:val="24"/>
        </w:rPr>
        <w:t xml:space="preserve"> oder </w:t>
      </w:r>
      <w:r w:rsidR="00D12533">
        <w:rPr>
          <w:rFonts w:ascii="Times New Roman" w:hAnsi="Times New Roman" w:cs="Times New Roman"/>
          <w:sz w:val="24"/>
        </w:rPr>
        <w:t>„</w:t>
      </w:r>
      <w:r w:rsidR="004915A8" w:rsidRPr="00DC31A5">
        <w:rPr>
          <w:rFonts w:ascii="Times New Roman" w:hAnsi="Times New Roman" w:cs="Times New Roman"/>
          <w:sz w:val="24"/>
        </w:rPr>
        <w:t>M</w:t>
      </w:r>
      <w:r w:rsidR="00ED3EDF" w:rsidRPr="00DC31A5">
        <w:rPr>
          <w:rFonts w:ascii="Times New Roman" w:hAnsi="Times New Roman" w:cs="Times New Roman"/>
          <w:sz w:val="24"/>
        </w:rPr>
        <w:t>aske</w:t>
      </w:r>
      <w:r w:rsidR="00D12533">
        <w:rPr>
          <w:rFonts w:ascii="Times New Roman" w:hAnsi="Times New Roman" w:cs="Times New Roman"/>
          <w:sz w:val="24"/>
        </w:rPr>
        <w:t>“</w:t>
      </w:r>
      <w:r w:rsidR="00ED3EDF" w:rsidRPr="00DC31A5">
        <w:rPr>
          <w:rFonts w:ascii="Times New Roman" w:hAnsi="Times New Roman" w:cs="Times New Roman"/>
          <w:sz w:val="24"/>
        </w:rPr>
        <w:t xml:space="preserve"> eines Schauspielers und da</w:t>
      </w:r>
      <w:r w:rsidR="004915A8" w:rsidRPr="00DC31A5">
        <w:rPr>
          <w:rFonts w:ascii="Times New Roman" w:hAnsi="Times New Roman" w:cs="Times New Roman"/>
          <w:sz w:val="24"/>
        </w:rPr>
        <w:t xml:space="preserve">s sich seiner </w:t>
      </w:r>
      <w:r w:rsidR="00D12533">
        <w:rPr>
          <w:rFonts w:ascii="Times New Roman" w:hAnsi="Times New Roman" w:cs="Times New Roman"/>
          <w:sz w:val="24"/>
        </w:rPr>
        <w:t>„</w:t>
      </w:r>
      <w:r w:rsidR="00ED3EDF" w:rsidRPr="00DC31A5">
        <w:rPr>
          <w:rFonts w:ascii="Times New Roman" w:hAnsi="Times New Roman" w:cs="Times New Roman"/>
          <w:sz w:val="24"/>
        </w:rPr>
        <w:t>Individualität bewusste Subjekt</w:t>
      </w:r>
      <w:r w:rsidRPr="00DC31A5">
        <w:rPr>
          <w:rFonts w:ascii="Times New Roman" w:hAnsi="Times New Roman" w:cs="Times New Roman"/>
          <w:sz w:val="24"/>
        </w:rPr>
        <w:t>.</w:t>
      </w:r>
      <w:r w:rsidR="00D12533">
        <w:rPr>
          <w:rFonts w:ascii="Times New Roman" w:hAnsi="Times New Roman" w:cs="Times New Roman"/>
          <w:sz w:val="24"/>
        </w:rPr>
        <w:t>“</w:t>
      </w:r>
      <w:r w:rsidRPr="00DC31A5">
        <w:rPr>
          <w:rStyle w:val="Funotenzeichen"/>
          <w:rFonts w:ascii="Times New Roman" w:hAnsi="Times New Roman" w:cs="Times New Roman"/>
          <w:sz w:val="24"/>
        </w:rPr>
        <w:footnoteReference w:id="15"/>
      </w:r>
      <w:r w:rsidR="004915A8" w:rsidRPr="00DC31A5">
        <w:rPr>
          <w:rFonts w:ascii="Times New Roman" w:hAnsi="Times New Roman" w:cs="Times New Roman"/>
          <w:sz w:val="24"/>
        </w:rPr>
        <w:t xml:space="preserve"> </w:t>
      </w:r>
      <w:r w:rsidR="00ED3EDF" w:rsidRPr="00DC31A5">
        <w:rPr>
          <w:rFonts w:ascii="Times New Roman" w:hAnsi="Times New Roman" w:cs="Times New Roman"/>
          <w:sz w:val="24"/>
        </w:rPr>
        <w:t xml:space="preserve">Anschließend </w:t>
      </w:r>
      <w:r w:rsidR="004915A8" w:rsidRPr="00DC31A5">
        <w:rPr>
          <w:rFonts w:ascii="Times New Roman" w:hAnsi="Times New Roman" w:cs="Times New Roman"/>
          <w:sz w:val="24"/>
        </w:rPr>
        <w:t xml:space="preserve">konzentriert </w:t>
      </w:r>
      <w:r w:rsidR="00ED3EDF" w:rsidRPr="00DC31A5">
        <w:rPr>
          <w:rFonts w:ascii="Times New Roman" w:hAnsi="Times New Roman" w:cs="Times New Roman"/>
          <w:sz w:val="24"/>
        </w:rPr>
        <w:t xml:space="preserve">er </w:t>
      </w:r>
      <w:r w:rsidR="004915A8" w:rsidRPr="00DC31A5">
        <w:rPr>
          <w:rFonts w:ascii="Times New Roman" w:hAnsi="Times New Roman" w:cs="Times New Roman"/>
          <w:sz w:val="24"/>
        </w:rPr>
        <w:t>sich</w:t>
      </w:r>
      <w:r w:rsidR="007D487E" w:rsidRPr="00DC31A5">
        <w:rPr>
          <w:rFonts w:ascii="Times New Roman" w:hAnsi="Times New Roman" w:cs="Times New Roman"/>
          <w:sz w:val="24"/>
        </w:rPr>
        <w:t xml:space="preserve"> </w:t>
      </w:r>
      <w:r w:rsidR="004915A8" w:rsidRPr="00DC31A5">
        <w:rPr>
          <w:rFonts w:ascii="Times New Roman" w:hAnsi="Times New Roman" w:cs="Times New Roman"/>
          <w:sz w:val="24"/>
        </w:rPr>
        <w:t xml:space="preserve">vor allem auf den letzteren Bedeutungsaspekt, der immer dann </w:t>
      </w:r>
      <w:r w:rsidR="007D487E" w:rsidRPr="00DC31A5">
        <w:rPr>
          <w:rFonts w:ascii="Times New Roman" w:hAnsi="Times New Roman" w:cs="Times New Roman"/>
          <w:sz w:val="24"/>
        </w:rPr>
        <w:t>in Betracht zu ziehen</w:t>
      </w:r>
      <w:r w:rsidR="004915A8" w:rsidRPr="00DC31A5">
        <w:rPr>
          <w:rFonts w:ascii="Times New Roman" w:hAnsi="Times New Roman" w:cs="Times New Roman"/>
          <w:sz w:val="24"/>
        </w:rPr>
        <w:t xml:space="preserve"> sei, wenn das Ich keine </w:t>
      </w:r>
      <w:r w:rsidR="00D12533">
        <w:rPr>
          <w:rFonts w:ascii="Times New Roman" w:hAnsi="Times New Roman" w:cs="Times New Roman"/>
          <w:sz w:val="24"/>
        </w:rPr>
        <w:t>„</w:t>
      </w:r>
      <w:r w:rsidR="004915A8" w:rsidRPr="00DC31A5">
        <w:rPr>
          <w:rFonts w:ascii="Times New Roman" w:hAnsi="Times New Roman" w:cs="Times New Roman"/>
          <w:sz w:val="24"/>
        </w:rPr>
        <w:t>benannte, dezidierte Rolle</w:t>
      </w:r>
      <w:r w:rsidR="00D12533">
        <w:rPr>
          <w:rFonts w:ascii="Times New Roman" w:hAnsi="Times New Roman" w:cs="Times New Roman"/>
          <w:sz w:val="24"/>
        </w:rPr>
        <w:t>“</w:t>
      </w:r>
      <w:r w:rsidR="004915A8" w:rsidRPr="00DC31A5">
        <w:rPr>
          <w:rFonts w:ascii="Times New Roman" w:hAnsi="Times New Roman" w:cs="Times New Roman"/>
          <w:sz w:val="24"/>
        </w:rPr>
        <w:t xml:space="preserve"> </w:t>
      </w:r>
      <w:r w:rsidR="00172E52" w:rsidRPr="00DC31A5">
        <w:rPr>
          <w:rFonts w:ascii="Times New Roman" w:hAnsi="Times New Roman" w:cs="Times New Roman"/>
          <w:sz w:val="24"/>
        </w:rPr>
        <w:t>einnehme</w:t>
      </w:r>
      <w:r w:rsidR="004915A8" w:rsidRPr="00DC31A5">
        <w:rPr>
          <w:rFonts w:ascii="Times New Roman" w:hAnsi="Times New Roman" w:cs="Times New Roman"/>
          <w:sz w:val="24"/>
        </w:rPr>
        <w:t>.</w:t>
      </w:r>
      <w:r w:rsidR="00ED3EDF" w:rsidRPr="00DC31A5">
        <w:rPr>
          <w:rStyle w:val="Funotenzeichen"/>
          <w:rFonts w:ascii="Times New Roman" w:hAnsi="Times New Roman" w:cs="Times New Roman"/>
          <w:sz w:val="24"/>
        </w:rPr>
        <w:footnoteReference w:id="16"/>
      </w:r>
      <w:r w:rsidR="004915A8" w:rsidRPr="00DC31A5">
        <w:rPr>
          <w:rFonts w:ascii="Times New Roman" w:hAnsi="Times New Roman" w:cs="Times New Roman"/>
          <w:sz w:val="24"/>
        </w:rPr>
        <w:t xml:space="preserve"> </w:t>
      </w:r>
      <w:r w:rsidR="00ED3EDF" w:rsidRPr="00DC31A5">
        <w:rPr>
          <w:rFonts w:ascii="Times New Roman" w:hAnsi="Times New Roman" w:cs="Times New Roman"/>
          <w:sz w:val="24"/>
        </w:rPr>
        <w:t>Auf diese Weise</w:t>
      </w:r>
      <w:r w:rsidR="004915A8" w:rsidRPr="00DC31A5">
        <w:rPr>
          <w:rFonts w:ascii="Times New Roman" w:hAnsi="Times New Roman" w:cs="Times New Roman"/>
          <w:sz w:val="24"/>
        </w:rPr>
        <w:t xml:space="preserve"> geling</w:t>
      </w:r>
      <w:r w:rsidR="002932A2" w:rsidRPr="00DC31A5">
        <w:rPr>
          <w:rFonts w:ascii="Times New Roman" w:hAnsi="Times New Roman" w:cs="Times New Roman"/>
          <w:sz w:val="24"/>
        </w:rPr>
        <w:t>t</w:t>
      </w:r>
      <w:r w:rsidR="004915A8" w:rsidRPr="00DC31A5">
        <w:rPr>
          <w:rFonts w:ascii="Times New Roman" w:hAnsi="Times New Roman" w:cs="Times New Roman"/>
          <w:sz w:val="24"/>
        </w:rPr>
        <w:t xml:space="preserve"> es</w:t>
      </w:r>
      <w:r w:rsidR="007D487E" w:rsidRPr="00DC31A5">
        <w:rPr>
          <w:rFonts w:ascii="Times New Roman" w:hAnsi="Times New Roman" w:cs="Times New Roman"/>
          <w:sz w:val="24"/>
        </w:rPr>
        <w:t xml:space="preserve"> ihm</w:t>
      </w:r>
      <w:r w:rsidR="004915A8" w:rsidRPr="00DC31A5">
        <w:rPr>
          <w:rFonts w:ascii="Times New Roman" w:hAnsi="Times New Roman" w:cs="Times New Roman"/>
          <w:sz w:val="24"/>
        </w:rPr>
        <w:t>,</w:t>
      </w:r>
      <w:r w:rsidR="00ED3EDF" w:rsidRPr="00DC31A5">
        <w:rPr>
          <w:rFonts w:ascii="Times New Roman" w:hAnsi="Times New Roman" w:cs="Times New Roman"/>
          <w:sz w:val="24"/>
        </w:rPr>
        <w:t xml:space="preserve"> </w:t>
      </w:r>
      <w:r w:rsidR="004915A8" w:rsidRPr="00DC31A5">
        <w:rPr>
          <w:rFonts w:ascii="Times New Roman" w:hAnsi="Times New Roman" w:cs="Times New Roman"/>
          <w:sz w:val="24"/>
        </w:rPr>
        <w:t xml:space="preserve">genreübergreifende </w:t>
      </w:r>
      <w:r w:rsidR="007D487E" w:rsidRPr="00DC31A5">
        <w:rPr>
          <w:rFonts w:ascii="Times New Roman" w:hAnsi="Times New Roman" w:cs="Times New Roman"/>
          <w:sz w:val="24"/>
        </w:rPr>
        <w:t>Merkmale</w:t>
      </w:r>
      <w:r w:rsidR="004915A8" w:rsidRPr="00DC31A5">
        <w:rPr>
          <w:rFonts w:ascii="Times New Roman" w:hAnsi="Times New Roman" w:cs="Times New Roman"/>
          <w:sz w:val="24"/>
        </w:rPr>
        <w:t xml:space="preserve"> </w:t>
      </w:r>
      <w:r w:rsidR="00762F95">
        <w:rPr>
          <w:rFonts w:ascii="Times New Roman" w:hAnsi="Times New Roman" w:cs="Times New Roman"/>
          <w:sz w:val="24"/>
        </w:rPr>
        <w:t xml:space="preserve">einer werkumspannenden </w:t>
      </w:r>
      <w:proofErr w:type="spellStart"/>
      <w:r w:rsidR="00762F95">
        <w:rPr>
          <w:rFonts w:ascii="Times New Roman" w:hAnsi="Times New Roman" w:cs="Times New Roman"/>
          <w:i/>
          <w:sz w:val="24"/>
        </w:rPr>
        <w:t>persona</w:t>
      </w:r>
      <w:proofErr w:type="spellEnd"/>
      <w:r w:rsidR="004915A8" w:rsidRPr="00DC31A5">
        <w:rPr>
          <w:rFonts w:ascii="Times New Roman" w:hAnsi="Times New Roman" w:cs="Times New Roman"/>
          <w:sz w:val="24"/>
        </w:rPr>
        <w:t xml:space="preserve"> auszumachen</w:t>
      </w:r>
      <w:r w:rsidR="00762F95">
        <w:rPr>
          <w:rFonts w:ascii="Times New Roman" w:hAnsi="Times New Roman" w:cs="Times New Roman"/>
          <w:sz w:val="24"/>
        </w:rPr>
        <w:t>:</w:t>
      </w:r>
    </w:p>
    <w:p w14:paraId="6D4B42CE" w14:textId="77777777" w:rsidR="005B0B09" w:rsidRDefault="005B0B09" w:rsidP="005B0B09">
      <w:pPr>
        <w:spacing w:after="0" w:line="360" w:lineRule="auto"/>
        <w:jc w:val="both"/>
        <w:rPr>
          <w:rFonts w:ascii="Times New Roman" w:hAnsi="Times New Roman" w:cs="Times New Roman"/>
          <w:sz w:val="24"/>
        </w:rPr>
      </w:pPr>
    </w:p>
    <w:p w14:paraId="2E7A5A6C" w14:textId="3AAFC7A3" w:rsidR="00ED3EDF" w:rsidRPr="00466A50" w:rsidRDefault="00D12533" w:rsidP="005B0B09">
      <w:pPr>
        <w:spacing w:after="0" w:line="276" w:lineRule="auto"/>
        <w:ind w:left="284" w:right="284"/>
        <w:jc w:val="both"/>
        <w:rPr>
          <w:rFonts w:ascii="Times New Roman" w:hAnsi="Times New Roman" w:cs="Times New Roman"/>
          <w:sz w:val="24"/>
          <w:szCs w:val="24"/>
        </w:rPr>
      </w:pPr>
      <w:r>
        <w:rPr>
          <w:rFonts w:ascii="Times New Roman" w:hAnsi="Times New Roman" w:cs="Times New Roman"/>
          <w:sz w:val="24"/>
          <w:szCs w:val="24"/>
        </w:rPr>
        <w:t>„</w:t>
      </w:r>
      <w:r w:rsidR="007D487E" w:rsidRPr="00466A50">
        <w:rPr>
          <w:rFonts w:ascii="Times New Roman" w:hAnsi="Times New Roman" w:cs="Times New Roman"/>
          <w:sz w:val="24"/>
          <w:szCs w:val="24"/>
        </w:rPr>
        <w:t>S</w:t>
      </w:r>
      <w:r w:rsidR="00ED3EDF" w:rsidRPr="00466A50">
        <w:rPr>
          <w:rFonts w:ascii="Times New Roman" w:hAnsi="Times New Roman" w:cs="Times New Roman"/>
          <w:sz w:val="24"/>
          <w:szCs w:val="24"/>
        </w:rPr>
        <w:t>uperlativische[ ] Gesten der Bemächtigung, die poetischen Allmachtsphantasien […] im Zusammenhang mit außerfiktionalen Referenzen […</w:t>
      </w:r>
      <w:r w:rsidR="001A1E41" w:rsidRPr="00466A50">
        <w:rPr>
          <w:rFonts w:ascii="Times New Roman" w:hAnsi="Times New Roman" w:cs="Times New Roman"/>
          <w:sz w:val="24"/>
          <w:szCs w:val="24"/>
        </w:rPr>
        <w:t>]</w:t>
      </w:r>
      <w:r w:rsidR="009A0E11">
        <w:rPr>
          <w:rFonts w:ascii="Times New Roman" w:hAnsi="Times New Roman" w:cs="Times New Roman"/>
          <w:sz w:val="24"/>
          <w:szCs w:val="24"/>
        </w:rPr>
        <w:t xml:space="preserve">; Zudem </w:t>
      </w:r>
      <w:r w:rsidR="001A1E41" w:rsidRPr="00466A50">
        <w:rPr>
          <w:rFonts w:ascii="Times New Roman" w:hAnsi="Times New Roman" w:cs="Times New Roman"/>
          <w:sz w:val="24"/>
          <w:szCs w:val="24"/>
        </w:rPr>
        <w:t>der gattungsüb</w:t>
      </w:r>
      <w:r w:rsidR="00ED3EDF" w:rsidRPr="00466A50">
        <w:rPr>
          <w:rFonts w:ascii="Times New Roman" w:hAnsi="Times New Roman" w:cs="Times New Roman"/>
          <w:sz w:val="24"/>
          <w:szCs w:val="24"/>
        </w:rPr>
        <w:t xml:space="preserve">ergreifende Charakter, der eine </w:t>
      </w:r>
      <w:proofErr w:type="spellStart"/>
      <w:r w:rsidR="00ED3EDF" w:rsidRPr="00466A50">
        <w:rPr>
          <w:rFonts w:ascii="Times New Roman" w:hAnsi="Times New Roman" w:cs="Times New Roman"/>
          <w:i/>
          <w:sz w:val="24"/>
          <w:szCs w:val="24"/>
        </w:rPr>
        <w:t>persona</w:t>
      </w:r>
      <w:proofErr w:type="spellEnd"/>
      <w:r w:rsidR="00ED3EDF" w:rsidRPr="00466A50">
        <w:rPr>
          <w:rFonts w:ascii="Times New Roman" w:hAnsi="Times New Roman" w:cs="Times New Roman"/>
          <w:i/>
          <w:sz w:val="24"/>
          <w:szCs w:val="24"/>
        </w:rPr>
        <w:t xml:space="preserve"> </w:t>
      </w:r>
      <w:r w:rsidR="00ED3EDF" w:rsidRPr="00466A50">
        <w:rPr>
          <w:rFonts w:ascii="Times New Roman" w:hAnsi="Times New Roman" w:cs="Times New Roman"/>
          <w:sz w:val="24"/>
          <w:szCs w:val="24"/>
        </w:rPr>
        <w:t xml:space="preserve">wenigstens drei lyrische Register, das </w:t>
      </w:r>
      <w:proofErr w:type="spellStart"/>
      <w:r w:rsidR="00ED3EDF" w:rsidRPr="00466A50">
        <w:rPr>
          <w:rFonts w:ascii="Times New Roman" w:hAnsi="Times New Roman" w:cs="Times New Roman"/>
          <w:i/>
          <w:sz w:val="24"/>
          <w:szCs w:val="24"/>
        </w:rPr>
        <w:t>genus</w:t>
      </w:r>
      <w:proofErr w:type="spellEnd"/>
      <w:r w:rsidR="00ED3EDF" w:rsidRPr="00466A50">
        <w:rPr>
          <w:rFonts w:ascii="Times New Roman" w:hAnsi="Times New Roman" w:cs="Times New Roman"/>
          <w:i/>
          <w:sz w:val="24"/>
          <w:szCs w:val="24"/>
        </w:rPr>
        <w:t xml:space="preserve"> </w:t>
      </w:r>
      <w:proofErr w:type="spellStart"/>
      <w:r w:rsidR="00ED3EDF" w:rsidRPr="00466A50">
        <w:rPr>
          <w:rFonts w:ascii="Times New Roman" w:hAnsi="Times New Roman" w:cs="Times New Roman"/>
          <w:i/>
          <w:sz w:val="24"/>
          <w:szCs w:val="24"/>
        </w:rPr>
        <w:t>morale</w:t>
      </w:r>
      <w:proofErr w:type="spellEnd"/>
      <w:r w:rsidR="00ED3EDF" w:rsidRPr="00466A50">
        <w:rPr>
          <w:rFonts w:ascii="Times New Roman" w:hAnsi="Times New Roman" w:cs="Times New Roman"/>
          <w:i/>
          <w:sz w:val="24"/>
          <w:szCs w:val="24"/>
        </w:rPr>
        <w:t xml:space="preserve">, </w:t>
      </w:r>
      <w:r w:rsidR="00ED3EDF" w:rsidRPr="00466A50">
        <w:rPr>
          <w:rFonts w:ascii="Times New Roman" w:hAnsi="Times New Roman" w:cs="Times New Roman"/>
          <w:sz w:val="24"/>
          <w:szCs w:val="24"/>
        </w:rPr>
        <w:t xml:space="preserve">das </w:t>
      </w:r>
      <w:proofErr w:type="spellStart"/>
      <w:r w:rsidR="00ED3EDF" w:rsidRPr="00466A50">
        <w:rPr>
          <w:rFonts w:ascii="Times New Roman" w:hAnsi="Times New Roman" w:cs="Times New Roman"/>
          <w:i/>
          <w:sz w:val="24"/>
          <w:szCs w:val="24"/>
        </w:rPr>
        <w:t>genus</w:t>
      </w:r>
      <w:proofErr w:type="spellEnd"/>
      <w:r w:rsidR="00ED3EDF" w:rsidRPr="00466A50">
        <w:rPr>
          <w:rFonts w:ascii="Times New Roman" w:hAnsi="Times New Roman" w:cs="Times New Roman"/>
          <w:i/>
          <w:sz w:val="24"/>
          <w:szCs w:val="24"/>
        </w:rPr>
        <w:t xml:space="preserve"> </w:t>
      </w:r>
      <w:proofErr w:type="spellStart"/>
      <w:r w:rsidR="00ED3EDF" w:rsidRPr="00466A50">
        <w:rPr>
          <w:rFonts w:ascii="Times New Roman" w:hAnsi="Times New Roman" w:cs="Times New Roman"/>
          <w:i/>
          <w:sz w:val="24"/>
          <w:szCs w:val="24"/>
        </w:rPr>
        <w:t>politicum</w:t>
      </w:r>
      <w:proofErr w:type="spellEnd"/>
      <w:r w:rsidR="00ED3EDF" w:rsidRPr="00466A50">
        <w:rPr>
          <w:rFonts w:ascii="Times New Roman" w:hAnsi="Times New Roman" w:cs="Times New Roman"/>
          <w:i/>
          <w:sz w:val="24"/>
          <w:szCs w:val="24"/>
        </w:rPr>
        <w:t xml:space="preserve"> </w:t>
      </w:r>
      <w:r w:rsidR="00ED3EDF" w:rsidRPr="00466A50">
        <w:rPr>
          <w:rFonts w:ascii="Times New Roman" w:hAnsi="Times New Roman" w:cs="Times New Roman"/>
          <w:sz w:val="24"/>
          <w:szCs w:val="24"/>
        </w:rPr>
        <w:t xml:space="preserve">sowie das </w:t>
      </w:r>
      <w:proofErr w:type="spellStart"/>
      <w:r w:rsidR="00ED3EDF" w:rsidRPr="00466A50">
        <w:rPr>
          <w:rFonts w:ascii="Times New Roman" w:hAnsi="Times New Roman" w:cs="Times New Roman"/>
          <w:i/>
          <w:sz w:val="24"/>
          <w:szCs w:val="24"/>
        </w:rPr>
        <w:t>genus</w:t>
      </w:r>
      <w:proofErr w:type="spellEnd"/>
      <w:r w:rsidR="00ED3EDF" w:rsidRPr="00466A50">
        <w:rPr>
          <w:rFonts w:ascii="Times New Roman" w:hAnsi="Times New Roman" w:cs="Times New Roman"/>
          <w:i/>
          <w:sz w:val="24"/>
          <w:szCs w:val="24"/>
        </w:rPr>
        <w:t xml:space="preserve"> </w:t>
      </w:r>
      <w:proofErr w:type="spellStart"/>
      <w:r w:rsidR="00ED3EDF" w:rsidRPr="00466A50">
        <w:rPr>
          <w:rFonts w:ascii="Times New Roman" w:hAnsi="Times New Roman" w:cs="Times New Roman"/>
          <w:i/>
          <w:sz w:val="24"/>
          <w:szCs w:val="24"/>
        </w:rPr>
        <w:t>eroticum</w:t>
      </w:r>
      <w:proofErr w:type="spellEnd"/>
      <w:r w:rsidR="00ED3EDF" w:rsidRPr="00466A50">
        <w:rPr>
          <w:rFonts w:ascii="Times New Roman" w:hAnsi="Times New Roman" w:cs="Times New Roman"/>
          <w:i/>
          <w:sz w:val="24"/>
          <w:szCs w:val="24"/>
        </w:rPr>
        <w:t xml:space="preserve"> </w:t>
      </w:r>
      <w:r w:rsidR="00ED3EDF" w:rsidRPr="00466A50">
        <w:rPr>
          <w:rFonts w:ascii="Times New Roman" w:hAnsi="Times New Roman" w:cs="Times New Roman"/>
          <w:sz w:val="24"/>
          <w:szCs w:val="24"/>
        </w:rPr>
        <w:t>beherrschen lässt.</w:t>
      </w:r>
      <w:r>
        <w:rPr>
          <w:rFonts w:ascii="Times New Roman" w:hAnsi="Times New Roman" w:cs="Times New Roman"/>
          <w:sz w:val="24"/>
          <w:szCs w:val="24"/>
        </w:rPr>
        <w:t>“</w:t>
      </w:r>
      <w:r w:rsidR="001A1E41" w:rsidRPr="00466A50">
        <w:rPr>
          <w:rStyle w:val="Funotenzeichen"/>
          <w:rFonts w:ascii="Times New Roman" w:hAnsi="Times New Roman" w:cs="Times New Roman"/>
          <w:sz w:val="24"/>
          <w:szCs w:val="24"/>
        </w:rPr>
        <w:footnoteReference w:id="17"/>
      </w:r>
    </w:p>
    <w:p w14:paraId="033D0BA6" w14:textId="77777777" w:rsidR="00ED3EDF" w:rsidRPr="00DC31A5" w:rsidRDefault="00ED3EDF" w:rsidP="00FC77C2">
      <w:pPr>
        <w:spacing w:after="0" w:line="360" w:lineRule="auto"/>
        <w:jc w:val="both"/>
        <w:rPr>
          <w:rFonts w:ascii="Times New Roman" w:hAnsi="Times New Roman" w:cs="Times New Roman"/>
          <w:sz w:val="24"/>
        </w:rPr>
      </w:pPr>
    </w:p>
    <w:p w14:paraId="4E907E6E" w14:textId="2E144B6A" w:rsidR="00111BA7" w:rsidRPr="00DC31A5" w:rsidRDefault="001A1E41"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Im Anschluss daran </w:t>
      </w:r>
      <w:r w:rsidR="00807219" w:rsidRPr="00DC31A5">
        <w:rPr>
          <w:rFonts w:ascii="Times New Roman" w:hAnsi="Times New Roman" w:cs="Times New Roman"/>
          <w:sz w:val="24"/>
        </w:rPr>
        <w:t xml:space="preserve">betrachtet </w:t>
      </w:r>
      <w:r w:rsidRPr="00DC31A5">
        <w:rPr>
          <w:rFonts w:ascii="Times New Roman" w:hAnsi="Times New Roman" w:cs="Times New Roman"/>
          <w:sz w:val="24"/>
        </w:rPr>
        <w:t xml:space="preserve">Kern Walthers </w:t>
      </w:r>
      <w:r w:rsidR="00AC3557">
        <w:rPr>
          <w:rFonts w:ascii="Times New Roman" w:hAnsi="Times New Roman" w:cs="Times New Roman"/>
          <w:sz w:val="24"/>
        </w:rPr>
        <w:t>gattungsübergreifende</w:t>
      </w:r>
      <w:r w:rsidR="007D487E" w:rsidRPr="00DC31A5">
        <w:rPr>
          <w:rFonts w:ascii="Times New Roman" w:hAnsi="Times New Roman" w:cs="Times New Roman"/>
          <w:sz w:val="24"/>
        </w:rPr>
        <w:t xml:space="preserve"> </w:t>
      </w:r>
      <w:proofErr w:type="spellStart"/>
      <w:r w:rsidRPr="00DC31A5">
        <w:rPr>
          <w:rFonts w:ascii="Times New Roman" w:hAnsi="Times New Roman" w:cs="Times New Roman"/>
          <w:i/>
          <w:sz w:val="24"/>
        </w:rPr>
        <w:t>persona</w:t>
      </w:r>
      <w:proofErr w:type="spellEnd"/>
      <w:r w:rsidRPr="00DC31A5">
        <w:rPr>
          <w:rFonts w:ascii="Times New Roman" w:hAnsi="Times New Roman" w:cs="Times New Roman"/>
          <w:i/>
          <w:sz w:val="24"/>
        </w:rPr>
        <w:t xml:space="preserve"> </w:t>
      </w:r>
      <w:r w:rsidRPr="00DC31A5">
        <w:rPr>
          <w:rFonts w:ascii="Times New Roman" w:hAnsi="Times New Roman" w:cs="Times New Roman"/>
          <w:sz w:val="24"/>
        </w:rPr>
        <w:t xml:space="preserve">in seinen Liedern und Sprüchen </w:t>
      </w:r>
      <w:r w:rsidR="00807219" w:rsidRPr="00DC31A5">
        <w:rPr>
          <w:rFonts w:ascii="Times New Roman" w:hAnsi="Times New Roman" w:cs="Times New Roman"/>
          <w:sz w:val="24"/>
        </w:rPr>
        <w:t xml:space="preserve">mit Fokus auf </w:t>
      </w:r>
      <w:r w:rsidR="009A0E11">
        <w:rPr>
          <w:rFonts w:ascii="Times New Roman" w:hAnsi="Times New Roman" w:cs="Times New Roman"/>
          <w:sz w:val="24"/>
        </w:rPr>
        <w:t>diesem</w:t>
      </w:r>
      <w:r w:rsidR="009A0E11" w:rsidRPr="00DC31A5">
        <w:rPr>
          <w:rFonts w:ascii="Times New Roman" w:hAnsi="Times New Roman" w:cs="Times New Roman"/>
          <w:sz w:val="24"/>
        </w:rPr>
        <w:t xml:space="preserve"> </w:t>
      </w:r>
      <w:r w:rsidRPr="00DC31A5">
        <w:rPr>
          <w:rFonts w:ascii="Times New Roman" w:hAnsi="Times New Roman" w:cs="Times New Roman"/>
          <w:sz w:val="24"/>
        </w:rPr>
        <w:t>superlativischen Duktus und arbeitet</w:t>
      </w:r>
      <w:r w:rsidR="00762F95">
        <w:rPr>
          <w:rFonts w:ascii="Times New Roman" w:hAnsi="Times New Roman" w:cs="Times New Roman"/>
          <w:sz w:val="24"/>
        </w:rPr>
        <w:t xml:space="preserve"> </w:t>
      </w:r>
      <w:r w:rsidRPr="00DC31A5">
        <w:rPr>
          <w:rFonts w:ascii="Times New Roman" w:hAnsi="Times New Roman" w:cs="Times New Roman"/>
          <w:sz w:val="24"/>
        </w:rPr>
        <w:t xml:space="preserve">eine </w:t>
      </w:r>
      <w:proofErr w:type="spellStart"/>
      <w:r w:rsidRPr="00DC31A5">
        <w:rPr>
          <w:rFonts w:ascii="Times New Roman" w:hAnsi="Times New Roman" w:cs="Times New Roman"/>
          <w:i/>
          <w:sz w:val="24"/>
        </w:rPr>
        <w:t>persona</w:t>
      </w:r>
      <w:proofErr w:type="spellEnd"/>
      <w:r w:rsidRPr="00DC31A5">
        <w:rPr>
          <w:rFonts w:ascii="Times New Roman" w:hAnsi="Times New Roman" w:cs="Times New Roman"/>
          <w:i/>
          <w:sz w:val="24"/>
        </w:rPr>
        <w:t xml:space="preserve"> </w:t>
      </w:r>
      <w:proofErr w:type="spellStart"/>
      <w:r w:rsidRPr="00DC31A5">
        <w:rPr>
          <w:rFonts w:ascii="Times New Roman" w:hAnsi="Times New Roman" w:cs="Times New Roman"/>
          <w:i/>
          <w:sz w:val="24"/>
        </w:rPr>
        <w:t>auctoris</w:t>
      </w:r>
      <w:proofErr w:type="spellEnd"/>
      <w:r w:rsidRPr="00DC31A5">
        <w:rPr>
          <w:rFonts w:ascii="Times New Roman" w:hAnsi="Times New Roman" w:cs="Times New Roman"/>
          <w:i/>
          <w:sz w:val="24"/>
        </w:rPr>
        <w:t xml:space="preserve"> </w:t>
      </w:r>
      <w:r w:rsidR="00364798" w:rsidRPr="00DC31A5">
        <w:rPr>
          <w:rFonts w:ascii="Times New Roman" w:hAnsi="Times New Roman" w:cs="Times New Roman"/>
          <w:sz w:val="24"/>
        </w:rPr>
        <w:t>heraus, der eine</w:t>
      </w:r>
      <w:r w:rsidR="00D7480E" w:rsidRPr="00DC31A5">
        <w:rPr>
          <w:rFonts w:ascii="Times New Roman" w:hAnsi="Times New Roman" w:cs="Times New Roman"/>
          <w:sz w:val="24"/>
        </w:rPr>
        <w:t xml:space="preserve"> </w:t>
      </w:r>
      <w:r w:rsidR="00D12533">
        <w:rPr>
          <w:rFonts w:ascii="Times New Roman" w:hAnsi="Times New Roman" w:cs="Times New Roman"/>
          <w:sz w:val="24"/>
        </w:rPr>
        <w:t>„</w:t>
      </w:r>
      <w:r w:rsidR="00D7480E" w:rsidRPr="00DC31A5">
        <w:rPr>
          <w:rFonts w:ascii="Times New Roman" w:hAnsi="Times New Roman" w:cs="Times New Roman"/>
          <w:sz w:val="24"/>
        </w:rPr>
        <w:t>Stimmgewalt über das gesamte Corpus [Walthers</w:t>
      </w:r>
      <w:r w:rsidR="0029498C">
        <w:rPr>
          <w:rFonts w:ascii="Times New Roman" w:hAnsi="Times New Roman" w:cs="Times New Roman"/>
          <w:sz w:val="24"/>
        </w:rPr>
        <w:t>, F.N.</w:t>
      </w:r>
      <w:r w:rsidR="00D7480E" w:rsidRPr="00DC31A5">
        <w:rPr>
          <w:rFonts w:ascii="Times New Roman" w:hAnsi="Times New Roman" w:cs="Times New Roman"/>
          <w:sz w:val="24"/>
        </w:rPr>
        <w:t>]</w:t>
      </w:r>
      <w:r w:rsidR="00D12533">
        <w:rPr>
          <w:rFonts w:ascii="Times New Roman" w:hAnsi="Times New Roman" w:cs="Times New Roman"/>
          <w:sz w:val="24"/>
        </w:rPr>
        <w:t>“</w:t>
      </w:r>
      <w:r w:rsidR="009A0E11">
        <w:rPr>
          <w:rStyle w:val="Funotenzeichen"/>
          <w:rFonts w:ascii="Times New Roman" w:hAnsi="Times New Roman" w:cs="Times New Roman"/>
          <w:sz w:val="24"/>
        </w:rPr>
        <w:footnoteReference w:id="18"/>
      </w:r>
      <w:r w:rsidR="00D7480E" w:rsidRPr="00DC31A5">
        <w:rPr>
          <w:rFonts w:ascii="Times New Roman" w:hAnsi="Times New Roman" w:cs="Times New Roman"/>
          <w:sz w:val="24"/>
        </w:rPr>
        <w:t xml:space="preserve"> </w:t>
      </w:r>
      <w:r w:rsidR="00364798" w:rsidRPr="00DC31A5">
        <w:rPr>
          <w:rFonts w:ascii="Times New Roman" w:hAnsi="Times New Roman" w:cs="Times New Roman"/>
          <w:sz w:val="24"/>
        </w:rPr>
        <w:t>zugesprochen werden kann.</w:t>
      </w:r>
    </w:p>
    <w:p w14:paraId="6319C509" w14:textId="5B9DF0B5" w:rsidR="007672CB" w:rsidRDefault="007672CB">
      <w:pPr>
        <w:rPr>
          <w:rFonts w:ascii="Times New Roman" w:hAnsi="Times New Roman" w:cs="Times New Roman"/>
          <w:b/>
          <w:sz w:val="24"/>
        </w:rPr>
      </w:pPr>
      <w:r>
        <w:rPr>
          <w:rFonts w:ascii="Times New Roman" w:hAnsi="Times New Roman" w:cs="Times New Roman"/>
          <w:b/>
          <w:sz w:val="24"/>
        </w:rPr>
        <w:br w:type="page"/>
      </w:r>
    </w:p>
    <w:p w14:paraId="56B92096" w14:textId="7DB8B5FA" w:rsidR="00FB3355" w:rsidRDefault="00FB3355" w:rsidP="002E258D">
      <w:pPr>
        <w:spacing w:after="0" w:line="360" w:lineRule="auto"/>
        <w:jc w:val="both"/>
        <w:rPr>
          <w:rFonts w:ascii="Times New Roman" w:hAnsi="Times New Roman" w:cs="Times New Roman"/>
          <w:b/>
          <w:sz w:val="24"/>
        </w:rPr>
      </w:pPr>
      <w:r w:rsidRPr="00DC31A5">
        <w:rPr>
          <w:rFonts w:ascii="Times New Roman" w:hAnsi="Times New Roman" w:cs="Times New Roman"/>
          <w:b/>
          <w:sz w:val="24"/>
        </w:rPr>
        <w:lastRenderedPageBreak/>
        <w:t xml:space="preserve">Facetten </w:t>
      </w:r>
      <w:r w:rsidR="002D0F63" w:rsidRPr="00DC31A5">
        <w:rPr>
          <w:rFonts w:ascii="Times New Roman" w:hAnsi="Times New Roman" w:cs="Times New Roman"/>
          <w:b/>
          <w:sz w:val="24"/>
        </w:rPr>
        <w:t>der</w:t>
      </w:r>
      <w:r w:rsidRPr="00DC31A5">
        <w:rPr>
          <w:rFonts w:ascii="Times New Roman" w:hAnsi="Times New Roman" w:cs="Times New Roman"/>
          <w:b/>
          <w:sz w:val="24"/>
        </w:rPr>
        <w:t xml:space="preserve"> kirchenkritischen </w:t>
      </w:r>
      <w:proofErr w:type="spellStart"/>
      <w:r w:rsidRPr="00DC31A5">
        <w:rPr>
          <w:rFonts w:ascii="Times New Roman" w:hAnsi="Times New Roman" w:cs="Times New Roman"/>
          <w:b/>
          <w:i/>
          <w:sz w:val="24"/>
        </w:rPr>
        <w:t>persona</w:t>
      </w:r>
      <w:proofErr w:type="spellEnd"/>
      <w:r w:rsidRPr="00DC31A5">
        <w:rPr>
          <w:rFonts w:ascii="Times New Roman" w:hAnsi="Times New Roman" w:cs="Times New Roman"/>
          <w:b/>
          <w:i/>
          <w:sz w:val="24"/>
        </w:rPr>
        <w:t xml:space="preserve"> </w:t>
      </w:r>
      <w:r w:rsidRPr="00DC31A5">
        <w:rPr>
          <w:rFonts w:ascii="Times New Roman" w:hAnsi="Times New Roman" w:cs="Times New Roman"/>
          <w:b/>
          <w:sz w:val="24"/>
        </w:rPr>
        <w:t>Walther</w:t>
      </w:r>
      <w:r w:rsidR="002D0F63" w:rsidRPr="00DC31A5">
        <w:rPr>
          <w:rFonts w:ascii="Times New Roman" w:hAnsi="Times New Roman" w:cs="Times New Roman"/>
          <w:b/>
          <w:sz w:val="24"/>
        </w:rPr>
        <w:t>s</w:t>
      </w:r>
      <w:r w:rsidRPr="00DC31A5">
        <w:rPr>
          <w:rFonts w:ascii="Times New Roman" w:hAnsi="Times New Roman" w:cs="Times New Roman"/>
          <w:b/>
          <w:sz w:val="24"/>
        </w:rPr>
        <w:t xml:space="preserve"> – der Vorwurf </w:t>
      </w:r>
      <w:r w:rsidR="002D4FB1">
        <w:rPr>
          <w:rFonts w:ascii="Times New Roman" w:hAnsi="Times New Roman" w:cs="Times New Roman"/>
          <w:b/>
          <w:sz w:val="24"/>
        </w:rPr>
        <w:t>‚</w:t>
      </w:r>
      <w:r w:rsidRPr="00DC31A5">
        <w:rPr>
          <w:rFonts w:ascii="Times New Roman" w:hAnsi="Times New Roman" w:cs="Times New Roman"/>
          <w:b/>
          <w:sz w:val="24"/>
        </w:rPr>
        <w:t>unzuverlässiger Verkündigung</w:t>
      </w:r>
      <w:r w:rsidR="002D4FB1">
        <w:rPr>
          <w:rFonts w:ascii="Times New Roman" w:hAnsi="Times New Roman" w:cs="Times New Roman"/>
          <w:b/>
          <w:sz w:val="24"/>
        </w:rPr>
        <w:t>‘</w:t>
      </w:r>
    </w:p>
    <w:p w14:paraId="116ACCFD" w14:textId="2B028A30" w:rsidR="0025103D" w:rsidRDefault="0025103D"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Im Anschluss an diese Überlegungen zur Generierung von Autorität, der Beanspruchung von Stimmgewalt und damit verbundenen Selbstlegitimationsstra</w:t>
      </w:r>
      <w:r>
        <w:rPr>
          <w:rFonts w:ascii="Times New Roman" w:hAnsi="Times New Roman" w:cs="Times New Roman"/>
          <w:sz w:val="24"/>
        </w:rPr>
        <w:t>te</w:t>
      </w:r>
      <w:r w:rsidRPr="00DC31A5">
        <w:rPr>
          <w:rFonts w:ascii="Times New Roman" w:hAnsi="Times New Roman" w:cs="Times New Roman"/>
          <w:sz w:val="24"/>
        </w:rPr>
        <w:t xml:space="preserve">gien der </w:t>
      </w:r>
      <w:proofErr w:type="spellStart"/>
      <w:r w:rsidRPr="00DC31A5">
        <w:rPr>
          <w:rFonts w:ascii="Times New Roman" w:hAnsi="Times New Roman" w:cs="Times New Roman"/>
          <w:i/>
          <w:sz w:val="24"/>
        </w:rPr>
        <w:t>persona</w:t>
      </w:r>
      <w:proofErr w:type="spellEnd"/>
      <w:r w:rsidRPr="00DC31A5">
        <w:rPr>
          <w:rFonts w:ascii="Times New Roman" w:hAnsi="Times New Roman" w:cs="Times New Roman"/>
          <w:i/>
          <w:sz w:val="24"/>
        </w:rPr>
        <w:t xml:space="preserve"> </w:t>
      </w:r>
      <w:proofErr w:type="spellStart"/>
      <w:r w:rsidRPr="00DC31A5">
        <w:rPr>
          <w:rFonts w:ascii="Times New Roman" w:hAnsi="Times New Roman" w:cs="Times New Roman"/>
          <w:i/>
          <w:sz w:val="24"/>
        </w:rPr>
        <w:t>auctoris</w:t>
      </w:r>
      <w:proofErr w:type="spellEnd"/>
      <w:r w:rsidRPr="00DC31A5">
        <w:rPr>
          <w:rFonts w:ascii="Times New Roman" w:hAnsi="Times New Roman" w:cs="Times New Roman"/>
          <w:i/>
          <w:sz w:val="24"/>
        </w:rPr>
        <w:t xml:space="preserve"> </w:t>
      </w:r>
      <w:r w:rsidRPr="00DC31A5">
        <w:rPr>
          <w:rFonts w:ascii="Times New Roman" w:hAnsi="Times New Roman" w:cs="Times New Roman"/>
          <w:sz w:val="24"/>
        </w:rPr>
        <w:t xml:space="preserve">Walthers von der Vogelweide soll es </w:t>
      </w:r>
      <w:r>
        <w:rPr>
          <w:rFonts w:ascii="Times New Roman" w:hAnsi="Times New Roman" w:cs="Times New Roman"/>
          <w:sz w:val="24"/>
        </w:rPr>
        <w:t>nun</w:t>
      </w:r>
      <w:r w:rsidRPr="00DC31A5">
        <w:rPr>
          <w:rFonts w:ascii="Times New Roman" w:hAnsi="Times New Roman" w:cs="Times New Roman"/>
          <w:sz w:val="24"/>
        </w:rPr>
        <w:t xml:space="preserve"> ausschließlich um diese Charakteristika im </w:t>
      </w:r>
      <w:r w:rsidR="006325CE">
        <w:rPr>
          <w:rFonts w:ascii="Times New Roman" w:hAnsi="Times New Roman" w:cs="Times New Roman"/>
          <w:sz w:val="24"/>
        </w:rPr>
        <w:t xml:space="preserve">engeren </w:t>
      </w:r>
      <w:r w:rsidRPr="00DC31A5">
        <w:rPr>
          <w:rFonts w:ascii="Times New Roman" w:hAnsi="Times New Roman" w:cs="Times New Roman"/>
          <w:sz w:val="24"/>
        </w:rPr>
        <w:t xml:space="preserve">Kontext der Kirchenkritik gehen. </w:t>
      </w:r>
      <w:r>
        <w:rPr>
          <w:rFonts w:ascii="Times New Roman" w:hAnsi="Times New Roman" w:cs="Times New Roman"/>
          <w:sz w:val="24"/>
        </w:rPr>
        <w:t xml:space="preserve">Genauer wird es </w:t>
      </w:r>
      <w:r w:rsidR="007672CB">
        <w:rPr>
          <w:rFonts w:ascii="Times New Roman" w:hAnsi="Times New Roman" w:cs="Times New Roman"/>
          <w:sz w:val="24"/>
        </w:rPr>
        <w:t xml:space="preserve">um die von einem bestimmten Sprecher-Ich geäußerte Kirchenkritik im </w:t>
      </w:r>
      <w:r>
        <w:rPr>
          <w:rFonts w:ascii="Times New Roman" w:hAnsi="Times New Roman" w:cs="Times New Roman"/>
          <w:sz w:val="24"/>
        </w:rPr>
        <w:t xml:space="preserve">Spruch </w:t>
      </w:r>
      <w:r w:rsidRPr="00DC31A5">
        <w:rPr>
          <w:rFonts w:ascii="Times New Roman" w:hAnsi="Times New Roman" w:cs="Times New Roman"/>
          <w:sz w:val="24"/>
        </w:rPr>
        <w:t xml:space="preserve">zur </w:t>
      </w:r>
      <w:r w:rsidR="009A0E11">
        <w:rPr>
          <w:rFonts w:ascii="Times New Roman" w:hAnsi="Times New Roman" w:cs="Times New Roman"/>
          <w:sz w:val="24"/>
        </w:rPr>
        <w:t>„</w:t>
      </w:r>
      <w:r w:rsidRPr="00E4683D">
        <w:rPr>
          <w:rFonts w:ascii="Times New Roman" w:hAnsi="Times New Roman" w:cs="Times New Roman"/>
          <w:sz w:val="24"/>
        </w:rPr>
        <w:t>Doppelzüngigkeit</w:t>
      </w:r>
      <w:r w:rsidR="009A0E11">
        <w:rPr>
          <w:rFonts w:ascii="Times New Roman" w:hAnsi="Times New Roman" w:cs="Times New Roman"/>
          <w:sz w:val="24"/>
        </w:rPr>
        <w:t>“</w:t>
      </w:r>
      <w:r w:rsidRPr="00DC31A5">
        <w:rPr>
          <w:rFonts w:ascii="Times New Roman" w:hAnsi="Times New Roman" w:cs="Times New Roman"/>
          <w:sz w:val="24"/>
        </w:rPr>
        <w:t xml:space="preserve"> (L 12,30) </w:t>
      </w:r>
      <w:r w:rsidR="007672CB">
        <w:rPr>
          <w:rFonts w:ascii="Times New Roman" w:hAnsi="Times New Roman" w:cs="Times New Roman"/>
          <w:sz w:val="24"/>
        </w:rPr>
        <w:t>und dem</w:t>
      </w:r>
      <w:r>
        <w:rPr>
          <w:rFonts w:ascii="Times New Roman" w:hAnsi="Times New Roman" w:cs="Times New Roman"/>
          <w:sz w:val="24"/>
        </w:rPr>
        <w:t xml:space="preserve"> Spruch </w:t>
      </w:r>
      <w:r w:rsidR="009A0E11">
        <w:rPr>
          <w:rFonts w:ascii="Times New Roman" w:hAnsi="Times New Roman" w:cs="Times New Roman"/>
          <w:sz w:val="24"/>
        </w:rPr>
        <w:t>„</w:t>
      </w:r>
      <w:r w:rsidRPr="00E4683D">
        <w:rPr>
          <w:rFonts w:ascii="Times New Roman" w:hAnsi="Times New Roman" w:cs="Times New Roman"/>
          <w:sz w:val="24"/>
        </w:rPr>
        <w:t>Gegen Falschheit</w:t>
      </w:r>
      <w:r w:rsidR="009A0E11">
        <w:rPr>
          <w:rFonts w:ascii="Times New Roman" w:hAnsi="Times New Roman" w:cs="Times New Roman"/>
          <w:sz w:val="24"/>
        </w:rPr>
        <w:t>“</w:t>
      </w:r>
      <w:r w:rsidRPr="00DC31A5">
        <w:rPr>
          <w:rFonts w:ascii="Times New Roman" w:hAnsi="Times New Roman" w:cs="Times New Roman"/>
          <w:sz w:val="24"/>
        </w:rPr>
        <w:t xml:space="preserve"> (L 29,4) </w:t>
      </w:r>
      <w:r>
        <w:rPr>
          <w:rFonts w:ascii="Times New Roman" w:hAnsi="Times New Roman" w:cs="Times New Roman"/>
          <w:sz w:val="24"/>
        </w:rPr>
        <w:t>gehen. Während L 12,30</w:t>
      </w:r>
      <w:r w:rsidRPr="00DC31A5">
        <w:rPr>
          <w:rFonts w:ascii="Times New Roman" w:hAnsi="Times New Roman" w:cs="Times New Roman"/>
          <w:sz w:val="24"/>
        </w:rPr>
        <w:t xml:space="preserve"> von der Forschung bereits der Kirchenkritik als </w:t>
      </w:r>
      <w:r w:rsidR="00AD7841">
        <w:rPr>
          <w:rFonts w:ascii="Times New Roman" w:hAnsi="Times New Roman" w:cs="Times New Roman"/>
          <w:sz w:val="24"/>
        </w:rPr>
        <w:t>„</w:t>
      </w:r>
      <w:r w:rsidRPr="00DC31A5">
        <w:rPr>
          <w:rFonts w:ascii="Times New Roman" w:hAnsi="Times New Roman" w:cs="Times New Roman"/>
          <w:sz w:val="24"/>
        </w:rPr>
        <w:t>Anti-Papst-Strophe</w:t>
      </w:r>
      <w:r w:rsidR="00AD7841">
        <w:rPr>
          <w:rFonts w:ascii="Times New Roman" w:hAnsi="Times New Roman" w:cs="Times New Roman"/>
          <w:sz w:val="24"/>
        </w:rPr>
        <w:t>“</w:t>
      </w:r>
      <w:r w:rsidRPr="00DC31A5">
        <w:rPr>
          <w:rFonts w:ascii="Times New Roman" w:hAnsi="Times New Roman" w:cs="Times New Roman"/>
          <w:sz w:val="24"/>
        </w:rPr>
        <w:t xml:space="preserve"> zugeordnet wurde</w:t>
      </w:r>
      <w:r>
        <w:rPr>
          <w:rFonts w:ascii="Times New Roman" w:hAnsi="Times New Roman" w:cs="Times New Roman"/>
          <w:sz w:val="24"/>
        </w:rPr>
        <w:t>,</w:t>
      </w:r>
      <w:r w:rsidRPr="00DC31A5">
        <w:rPr>
          <w:rStyle w:val="Funotenzeichen"/>
          <w:rFonts w:ascii="Times New Roman" w:hAnsi="Times New Roman" w:cs="Times New Roman"/>
          <w:sz w:val="24"/>
        </w:rPr>
        <w:footnoteReference w:id="19"/>
      </w:r>
      <w:r w:rsidRPr="00DC31A5">
        <w:rPr>
          <w:rFonts w:ascii="Times New Roman" w:hAnsi="Times New Roman" w:cs="Times New Roman"/>
          <w:sz w:val="24"/>
        </w:rPr>
        <w:t xml:space="preserve"> </w:t>
      </w:r>
      <w:r>
        <w:rPr>
          <w:rFonts w:ascii="Times New Roman" w:hAnsi="Times New Roman" w:cs="Times New Roman"/>
          <w:sz w:val="24"/>
        </w:rPr>
        <w:t>bestehen beim</w:t>
      </w:r>
      <w:r w:rsidRPr="00DC31A5">
        <w:rPr>
          <w:rFonts w:ascii="Times New Roman" w:hAnsi="Times New Roman" w:cs="Times New Roman"/>
          <w:sz w:val="24"/>
        </w:rPr>
        <w:t xml:space="preserve"> zweiten Spruch</w:t>
      </w:r>
      <w:r>
        <w:rPr>
          <w:rFonts w:ascii="Times New Roman" w:hAnsi="Times New Roman" w:cs="Times New Roman"/>
          <w:sz w:val="24"/>
        </w:rPr>
        <w:t xml:space="preserve"> </w:t>
      </w:r>
      <w:r w:rsidRPr="00DC31A5">
        <w:rPr>
          <w:rFonts w:ascii="Times New Roman" w:hAnsi="Times New Roman" w:cs="Times New Roman"/>
          <w:sz w:val="24"/>
        </w:rPr>
        <w:t xml:space="preserve">Uneinigkeiten, wenn es um eine zutreffende und eindeutige Lesart und eine klare Zuordnung zu einer spezifischen Thematik geht. L 29,4 wird aus diesem Grund bisher traditionell zu den gnomischen Sprüchen gezählt, doch weist bereits Manfred Scholz zusammen mit Cyril Edwards darauf hin, dass für eine solche Zuordnung zu den Weisheitssprüchen folgende Einschränkung gilt: </w:t>
      </w:r>
      <w:r w:rsidR="00D12533">
        <w:rPr>
          <w:rFonts w:ascii="Times New Roman" w:hAnsi="Times New Roman" w:cs="Times New Roman"/>
          <w:sz w:val="24"/>
        </w:rPr>
        <w:t>„</w:t>
      </w:r>
      <w:r w:rsidRPr="00DC31A5">
        <w:rPr>
          <w:rFonts w:ascii="Times New Roman" w:hAnsi="Times New Roman" w:cs="Times New Roman"/>
          <w:sz w:val="24"/>
        </w:rPr>
        <w:t xml:space="preserve">in </w:t>
      </w:r>
      <w:proofErr w:type="spellStart"/>
      <w:r w:rsidRPr="00DC31A5">
        <w:rPr>
          <w:rFonts w:ascii="Times New Roman" w:hAnsi="Times New Roman" w:cs="Times New Roman"/>
          <w:sz w:val="24"/>
        </w:rPr>
        <w:t>the</w:t>
      </w:r>
      <w:proofErr w:type="spellEnd"/>
      <w:r w:rsidRPr="00DC31A5">
        <w:rPr>
          <w:rFonts w:ascii="Times New Roman" w:hAnsi="Times New Roman" w:cs="Times New Roman"/>
          <w:sz w:val="24"/>
        </w:rPr>
        <w:t xml:space="preserve"> Walther </w:t>
      </w:r>
      <w:proofErr w:type="spellStart"/>
      <w:r w:rsidRPr="00DC31A5">
        <w:rPr>
          <w:rFonts w:ascii="Times New Roman" w:hAnsi="Times New Roman" w:cs="Times New Roman"/>
          <w:sz w:val="24"/>
        </w:rPr>
        <w:t>context</w:t>
      </w:r>
      <w:proofErr w:type="spellEnd"/>
      <w:r w:rsidRPr="00DC31A5">
        <w:rPr>
          <w:rFonts w:ascii="Times New Roman" w:hAnsi="Times New Roman" w:cs="Times New Roman"/>
          <w:sz w:val="24"/>
        </w:rPr>
        <w:t xml:space="preserve"> a </w:t>
      </w:r>
      <w:proofErr w:type="spellStart"/>
      <w:r w:rsidRPr="00DC31A5">
        <w:rPr>
          <w:rFonts w:ascii="Times New Roman" w:hAnsi="Times New Roman" w:cs="Times New Roman"/>
          <w:sz w:val="24"/>
        </w:rPr>
        <w:t>song</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is</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only</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gnomic</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until</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proven</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otherwise</w:t>
      </w:r>
      <w:proofErr w:type="spellEnd"/>
      <w:r w:rsidRPr="00DC31A5">
        <w:rPr>
          <w:rFonts w:ascii="Times New Roman" w:hAnsi="Times New Roman" w:cs="Times New Roman"/>
          <w:sz w:val="24"/>
        </w:rPr>
        <w:t>.</w:t>
      </w:r>
      <w:r w:rsidR="00D12533">
        <w:rPr>
          <w:rFonts w:ascii="Times New Roman" w:hAnsi="Times New Roman" w:cs="Times New Roman"/>
          <w:sz w:val="24"/>
        </w:rPr>
        <w:t>“</w:t>
      </w:r>
      <w:r w:rsidRPr="00DC31A5">
        <w:rPr>
          <w:rStyle w:val="Funotenzeichen"/>
          <w:rFonts w:ascii="Times New Roman" w:hAnsi="Times New Roman" w:cs="Times New Roman"/>
          <w:sz w:val="24"/>
        </w:rPr>
        <w:footnoteReference w:id="20"/>
      </w:r>
    </w:p>
    <w:p w14:paraId="3DFA551A" w14:textId="6449BC40" w:rsidR="0025103D" w:rsidRDefault="0025103D"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Ziel</w:t>
      </w:r>
      <w:r w:rsidR="00AC5E56">
        <w:rPr>
          <w:rFonts w:ascii="Times New Roman" w:hAnsi="Times New Roman" w:cs="Times New Roman"/>
          <w:sz w:val="24"/>
        </w:rPr>
        <w:t xml:space="preserve"> des anschließenden Vergleichs</w:t>
      </w:r>
      <w:r w:rsidRPr="00DC31A5">
        <w:rPr>
          <w:rFonts w:ascii="Times New Roman" w:hAnsi="Times New Roman" w:cs="Times New Roman"/>
          <w:sz w:val="24"/>
        </w:rPr>
        <w:t xml:space="preserve"> ist es, die von Rühmkorf und Kern </w:t>
      </w:r>
      <w:r>
        <w:rPr>
          <w:rFonts w:ascii="Times New Roman" w:hAnsi="Times New Roman" w:cs="Times New Roman"/>
          <w:sz w:val="24"/>
        </w:rPr>
        <w:t>festgestellten</w:t>
      </w:r>
      <w:r w:rsidRPr="00DC31A5">
        <w:rPr>
          <w:rFonts w:ascii="Times New Roman" w:hAnsi="Times New Roman" w:cs="Times New Roman"/>
          <w:sz w:val="24"/>
        </w:rPr>
        <w:t xml:space="preserve"> Tendenzen spruchübergreifender Verbindungslinien der Sprecher-Ichs unter</w:t>
      </w:r>
      <w:r>
        <w:rPr>
          <w:rFonts w:ascii="Times New Roman" w:hAnsi="Times New Roman" w:cs="Times New Roman"/>
          <w:sz w:val="24"/>
        </w:rPr>
        <w:t xml:space="preserve"> Berücksichtigung charakteristischer</w:t>
      </w:r>
      <w:r w:rsidRPr="00DC31A5">
        <w:rPr>
          <w:rFonts w:ascii="Times New Roman" w:hAnsi="Times New Roman" w:cs="Times New Roman"/>
          <w:sz w:val="24"/>
        </w:rPr>
        <w:t xml:space="preserve"> Einzelaspekt</w:t>
      </w:r>
      <w:r w:rsidR="00AC3557">
        <w:rPr>
          <w:rFonts w:ascii="Times New Roman" w:hAnsi="Times New Roman" w:cs="Times New Roman"/>
          <w:sz w:val="24"/>
        </w:rPr>
        <w:t>e</w:t>
      </w:r>
      <w:r w:rsidRPr="00DC31A5">
        <w:rPr>
          <w:rFonts w:ascii="Times New Roman" w:hAnsi="Times New Roman" w:cs="Times New Roman"/>
          <w:sz w:val="24"/>
        </w:rPr>
        <w:t xml:space="preserve"> im </w:t>
      </w:r>
      <w:proofErr w:type="spellStart"/>
      <w:r w:rsidRPr="00DC31A5">
        <w:rPr>
          <w:rFonts w:ascii="Times New Roman" w:hAnsi="Times New Roman" w:cs="Times New Roman"/>
          <w:sz w:val="24"/>
        </w:rPr>
        <w:t>Sangspruch</w:t>
      </w:r>
      <w:proofErr w:type="spellEnd"/>
      <w:r w:rsidRPr="00DC31A5">
        <w:rPr>
          <w:rFonts w:ascii="Times New Roman" w:hAnsi="Times New Roman" w:cs="Times New Roman"/>
          <w:sz w:val="24"/>
        </w:rPr>
        <w:t xml:space="preserve"> zusammenzuführen.</w:t>
      </w:r>
      <w:r w:rsidR="00AC5E56">
        <w:rPr>
          <w:rFonts w:ascii="Times New Roman" w:hAnsi="Times New Roman" w:cs="Times New Roman"/>
          <w:sz w:val="24"/>
        </w:rPr>
        <w:t xml:space="preserve"> </w:t>
      </w:r>
      <w:r w:rsidRPr="00DC31A5">
        <w:rPr>
          <w:rFonts w:ascii="Times New Roman" w:hAnsi="Times New Roman" w:cs="Times New Roman"/>
          <w:sz w:val="24"/>
        </w:rPr>
        <w:t xml:space="preserve">Wenn also im Zusammenhang mit dem hier untersuchten Phänomen einer kirchenkritischen </w:t>
      </w:r>
      <w:proofErr w:type="spellStart"/>
      <w:r w:rsidRPr="00DC31A5">
        <w:rPr>
          <w:rFonts w:ascii="Times New Roman" w:hAnsi="Times New Roman" w:cs="Times New Roman"/>
          <w:i/>
          <w:sz w:val="24"/>
        </w:rPr>
        <w:t>persona</w:t>
      </w:r>
      <w:proofErr w:type="spellEnd"/>
      <w:r w:rsidRPr="00DC31A5">
        <w:rPr>
          <w:rFonts w:ascii="Times New Roman" w:hAnsi="Times New Roman" w:cs="Times New Roman"/>
          <w:i/>
          <w:sz w:val="24"/>
        </w:rPr>
        <w:t xml:space="preserve"> </w:t>
      </w:r>
      <w:r w:rsidRPr="00DC31A5">
        <w:rPr>
          <w:rFonts w:ascii="Times New Roman" w:hAnsi="Times New Roman" w:cs="Times New Roman"/>
          <w:sz w:val="24"/>
        </w:rPr>
        <w:t>von Bevollmächtigungsstrategien die Rede ist, so geht es im Kontext des superlativischen Gestus neben der Rhetorik vor allem</w:t>
      </w:r>
      <w:r w:rsidR="00AC5E56">
        <w:rPr>
          <w:rFonts w:ascii="Times New Roman" w:hAnsi="Times New Roman" w:cs="Times New Roman"/>
          <w:sz w:val="24"/>
        </w:rPr>
        <w:t xml:space="preserve"> </w:t>
      </w:r>
      <w:r w:rsidRPr="00DC31A5">
        <w:rPr>
          <w:rFonts w:ascii="Times New Roman" w:hAnsi="Times New Roman" w:cs="Times New Roman"/>
          <w:sz w:val="24"/>
        </w:rPr>
        <w:t>um das Aufzeigen theologischen Wissens des Verfassers hinter einem kritischen Sprecher-Ich, das traditionelles Wissen aufruft und dieses einsetzt, um es gegen den Klerus zu wenden</w:t>
      </w:r>
      <w:r>
        <w:rPr>
          <w:rFonts w:ascii="Times New Roman" w:hAnsi="Times New Roman" w:cs="Times New Roman"/>
          <w:sz w:val="24"/>
        </w:rPr>
        <w:t xml:space="preserve">. </w:t>
      </w:r>
    </w:p>
    <w:p w14:paraId="63F3A283" w14:textId="77777777" w:rsidR="005B0B09" w:rsidRDefault="005B0B09" w:rsidP="005B0B09">
      <w:pPr>
        <w:spacing w:after="0" w:line="360" w:lineRule="auto"/>
        <w:jc w:val="both"/>
        <w:rPr>
          <w:rFonts w:ascii="Times New Roman" w:hAnsi="Times New Roman" w:cs="Times New Roman"/>
          <w:sz w:val="24"/>
        </w:rPr>
      </w:pPr>
    </w:p>
    <w:p w14:paraId="2E37F5A7" w14:textId="52EDD1CF" w:rsidR="00B41030" w:rsidRDefault="00AC5E56" w:rsidP="005B0B09">
      <w:pPr>
        <w:spacing w:after="0" w:line="360" w:lineRule="auto"/>
        <w:jc w:val="both"/>
        <w:rPr>
          <w:rFonts w:ascii="Times New Roman" w:hAnsi="Times New Roman" w:cs="Times New Roman"/>
          <w:sz w:val="24"/>
        </w:rPr>
      </w:pPr>
      <w:r>
        <w:rPr>
          <w:rFonts w:ascii="Times New Roman" w:hAnsi="Times New Roman" w:cs="Times New Roman"/>
          <w:sz w:val="24"/>
        </w:rPr>
        <w:t>A</w:t>
      </w:r>
      <w:r w:rsidR="009B0DB8" w:rsidRPr="00DC31A5">
        <w:rPr>
          <w:rFonts w:ascii="Times New Roman" w:hAnsi="Times New Roman" w:cs="Times New Roman"/>
          <w:sz w:val="24"/>
        </w:rPr>
        <w:t>usgehend von der bisher rein falsifizie</w:t>
      </w:r>
      <w:r w:rsidR="00606782" w:rsidRPr="00DC31A5">
        <w:rPr>
          <w:rFonts w:ascii="Times New Roman" w:hAnsi="Times New Roman" w:cs="Times New Roman"/>
          <w:sz w:val="24"/>
        </w:rPr>
        <w:t xml:space="preserve">renden Bestimmung von L 29,4 </w:t>
      </w:r>
      <w:r>
        <w:rPr>
          <w:rFonts w:ascii="Times New Roman" w:hAnsi="Times New Roman" w:cs="Times New Roman"/>
          <w:sz w:val="24"/>
        </w:rPr>
        <w:t xml:space="preserve">soll mithilfe des </w:t>
      </w:r>
      <w:r w:rsidR="00606782" w:rsidRPr="00DC31A5">
        <w:rPr>
          <w:rFonts w:ascii="Times New Roman" w:hAnsi="Times New Roman" w:cs="Times New Roman"/>
          <w:sz w:val="24"/>
        </w:rPr>
        <w:t>Vergleich</w:t>
      </w:r>
      <w:r>
        <w:rPr>
          <w:rFonts w:ascii="Times New Roman" w:hAnsi="Times New Roman" w:cs="Times New Roman"/>
          <w:sz w:val="24"/>
        </w:rPr>
        <w:t>s</w:t>
      </w:r>
      <w:r w:rsidR="00C551ED" w:rsidRPr="00DC31A5">
        <w:rPr>
          <w:rFonts w:ascii="Times New Roman" w:hAnsi="Times New Roman" w:cs="Times New Roman"/>
          <w:sz w:val="24"/>
        </w:rPr>
        <w:t xml:space="preserve"> </w:t>
      </w:r>
      <w:r w:rsidR="009B0DB8" w:rsidRPr="00DC31A5">
        <w:rPr>
          <w:rFonts w:ascii="Times New Roman" w:hAnsi="Times New Roman" w:cs="Times New Roman"/>
          <w:sz w:val="24"/>
        </w:rPr>
        <w:t xml:space="preserve">mit L 12,30 die Möglichkeit einer </w:t>
      </w:r>
      <w:r w:rsidR="00426BBF">
        <w:rPr>
          <w:rFonts w:ascii="Times New Roman" w:hAnsi="Times New Roman" w:cs="Times New Roman"/>
          <w:sz w:val="24"/>
        </w:rPr>
        <w:t>nachvollziehbaren</w:t>
      </w:r>
      <w:r w:rsidR="00606782" w:rsidRPr="00DC31A5">
        <w:rPr>
          <w:rFonts w:ascii="Times New Roman" w:hAnsi="Times New Roman" w:cs="Times New Roman"/>
          <w:sz w:val="24"/>
        </w:rPr>
        <w:t xml:space="preserve"> </w:t>
      </w:r>
      <w:r w:rsidR="009B0DB8" w:rsidRPr="00DC31A5">
        <w:rPr>
          <w:rFonts w:ascii="Times New Roman" w:hAnsi="Times New Roman" w:cs="Times New Roman"/>
          <w:sz w:val="24"/>
        </w:rPr>
        <w:t xml:space="preserve">Zuordnung </w:t>
      </w:r>
      <w:r w:rsidR="009B0DB8" w:rsidRPr="009A0E11">
        <w:rPr>
          <w:rFonts w:ascii="Times New Roman" w:hAnsi="Times New Roman" w:cs="Times New Roman"/>
          <w:sz w:val="24"/>
        </w:rPr>
        <w:t xml:space="preserve">von </w:t>
      </w:r>
      <w:r w:rsidR="009A0E11" w:rsidRPr="009A0E11">
        <w:rPr>
          <w:rFonts w:ascii="Times New Roman" w:hAnsi="Times New Roman" w:cs="Times New Roman"/>
          <w:sz w:val="24"/>
        </w:rPr>
        <w:t>„</w:t>
      </w:r>
      <w:r w:rsidRPr="00E4683D">
        <w:rPr>
          <w:rFonts w:ascii="Times New Roman" w:hAnsi="Times New Roman" w:cs="Times New Roman"/>
          <w:sz w:val="24"/>
        </w:rPr>
        <w:t>Gegen Falsch</w:t>
      </w:r>
      <w:r w:rsidRPr="00E4683D">
        <w:rPr>
          <w:rFonts w:ascii="Times New Roman" w:hAnsi="Times New Roman" w:cs="Times New Roman"/>
          <w:sz w:val="24"/>
        </w:rPr>
        <w:lastRenderedPageBreak/>
        <w:t>heit</w:t>
      </w:r>
      <w:r w:rsidR="009A0E11" w:rsidRPr="00E4683D">
        <w:rPr>
          <w:rFonts w:ascii="Times New Roman" w:hAnsi="Times New Roman" w:cs="Times New Roman"/>
          <w:sz w:val="24"/>
        </w:rPr>
        <w:t>“</w:t>
      </w:r>
      <w:r w:rsidRPr="00E4683D">
        <w:rPr>
          <w:rFonts w:ascii="Times New Roman" w:hAnsi="Times New Roman" w:cs="Times New Roman"/>
          <w:sz w:val="24"/>
        </w:rPr>
        <w:t xml:space="preserve"> </w:t>
      </w:r>
      <w:r w:rsidR="00606782" w:rsidRPr="009A0E11">
        <w:rPr>
          <w:rFonts w:ascii="Times New Roman" w:hAnsi="Times New Roman" w:cs="Times New Roman"/>
          <w:sz w:val="24"/>
        </w:rPr>
        <w:t>zur</w:t>
      </w:r>
      <w:r w:rsidR="00606782" w:rsidRPr="00DC31A5">
        <w:rPr>
          <w:rFonts w:ascii="Times New Roman" w:hAnsi="Times New Roman" w:cs="Times New Roman"/>
          <w:sz w:val="24"/>
        </w:rPr>
        <w:t xml:space="preserve"> Kirchenkritik aufgezeigt werden. Genauer soll als verbindendes Element beider Sprüche das Thema der </w:t>
      </w:r>
      <w:r w:rsidR="00AC3557">
        <w:rPr>
          <w:rFonts w:ascii="Times New Roman" w:hAnsi="Times New Roman" w:cs="Times New Roman"/>
          <w:sz w:val="24"/>
        </w:rPr>
        <w:t>‚</w:t>
      </w:r>
      <w:r w:rsidR="009B0DB8" w:rsidRPr="00DC31A5">
        <w:rPr>
          <w:rFonts w:ascii="Times New Roman" w:hAnsi="Times New Roman" w:cs="Times New Roman"/>
          <w:sz w:val="24"/>
        </w:rPr>
        <w:t>unzuverlässigen Lehre des Klerus</w:t>
      </w:r>
      <w:r w:rsidR="00AC3557">
        <w:rPr>
          <w:rFonts w:ascii="Times New Roman" w:hAnsi="Times New Roman" w:cs="Times New Roman"/>
          <w:sz w:val="24"/>
        </w:rPr>
        <w:t>‘</w:t>
      </w:r>
      <w:r w:rsidR="00606782" w:rsidRPr="00DC31A5">
        <w:rPr>
          <w:rFonts w:ascii="Times New Roman" w:hAnsi="Times New Roman" w:cs="Times New Roman"/>
          <w:sz w:val="24"/>
        </w:rPr>
        <w:t xml:space="preserve"> herausgearbeitet werden</w:t>
      </w:r>
      <w:r w:rsidR="009B0DB8" w:rsidRPr="00DC31A5">
        <w:rPr>
          <w:rFonts w:ascii="Times New Roman" w:hAnsi="Times New Roman" w:cs="Times New Roman"/>
          <w:sz w:val="24"/>
        </w:rPr>
        <w:t xml:space="preserve">. </w:t>
      </w:r>
      <w:r w:rsidR="00F06B21" w:rsidRPr="00DC31A5">
        <w:rPr>
          <w:rFonts w:ascii="Times New Roman" w:hAnsi="Times New Roman" w:cs="Times New Roman"/>
          <w:sz w:val="24"/>
        </w:rPr>
        <w:t>In der Analyse beider Sprüche stehen die Beanspruchung, Inszenierung und Instrumentalisierung theologischen Wissens und dabei vor allem der Einsatz biblischer Textzitate und -verweise im Fokus.</w:t>
      </w:r>
      <w:r w:rsidR="00606782" w:rsidRPr="00DC31A5">
        <w:rPr>
          <w:rFonts w:ascii="Times New Roman" w:hAnsi="Times New Roman" w:cs="Times New Roman"/>
          <w:sz w:val="24"/>
        </w:rPr>
        <w:t xml:space="preserve"> Diese Einzelaspekte stellen wesentliche Elemente der zuvor angesprochenen poetischen Bemächtigungsstrategie einer theologisch versierten und zugleich kirchenkritischen </w:t>
      </w:r>
      <w:proofErr w:type="spellStart"/>
      <w:r w:rsidR="00606782" w:rsidRPr="00DC31A5">
        <w:rPr>
          <w:rFonts w:ascii="Times New Roman" w:hAnsi="Times New Roman" w:cs="Times New Roman"/>
          <w:i/>
          <w:sz w:val="24"/>
        </w:rPr>
        <w:t>persona</w:t>
      </w:r>
      <w:proofErr w:type="spellEnd"/>
      <w:r w:rsidR="00606782" w:rsidRPr="00DC31A5">
        <w:rPr>
          <w:rFonts w:ascii="Times New Roman" w:hAnsi="Times New Roman" w:cs="Times New Roman"/>
          <w:i/>
          <w:sz w:val="24"/>
        </w:rPr>
        <w:t xml:space="preserve"> </w:t>
      </w:r>
      <w:r w:rsidR="005A5154" w:rsidRPr="00DC31A5">
        <w:rPr>
          <w:rFonts w:ascii="Times New Roman" w:hAnsi="Times New Roman" w:cs="Times New Roman"/>
          <w:sz w:val="24"/>
        </w:rPr>
        <w:t>dar</w:t>
      </w:r>
      <w:r w:rsidR="00606782" w:rsidRPr="00DC31A5">
        <w:rPr>
          <w:rFonts w:ascii="Times New Roman" w:hAnsi="Times New Roman" w:cs="Times New Roman"/>
          <w:sz w:val="24"/>
        </w:rPr>
        <w:t>, die als das Sprecher-Ich beider Sprüche angenommen wird.</w:t>
      </w:r>
    </w:p>
    <w:p w14:paraId="3FED4BAA" w14:textId="77777777" w:rsidR="00134958" w:rsidRPr="00DC31A5" w:rsidRDefault="00134958" w:rsidP="00FC77C2">
      <w:pPr>
        <w:spacing w:after="0" w:line="360" w:lineRule="auto"/>
        <w:ind w:right="851" w:firstLine="567"/>
        <w:jc w:val="both"/>
        <w:rPr>
          <w:rFonts w:ascii="Times New Roman" w:hAnsi="Times New Roman" w:cs="Times New Roman"/>
          <w:sz w:val="24"/>
        </w:rPr>
      </w:pPr>
    </w:p>
    <w:p w14:paraId="2D7EA9B5" w14:textId="20AE4095" w:rsidR="00C551ED" w:rsidRPr="00E759DB" w:rsidRDefault="005A5154" w:rsidP="00FC77C2">
      <w:pPr>
        <w:spacing w:after="0" w:line="360" w:lineRule="auto"/>
        <w:ind w:right="851" w:firstLine="567"/>
        <w:jc w:val="both"/>
        <w:rPr>
          <w:rFonts w:ascii="Times New Roman" w:hAnsi="Times New Roman" w:cs="Times New Roman"/>
          <w:szCs w:val="24"/>
          <w:lang w:val="nl-NL"/>
        </w:rPr>
      </w:pPr>
      <w:r w:rsidRPr="00E4683D">
        <w:rPr>
          <w:rFonts w:ascii="Times New Roman" w:hAnsi="Times New Roman" w:cs="Times New Roman"/>
          <w:szCs w:val="24"/>
          <w:lang w:val="nl-NL"/>
        </w:rPr>
        <w:t xml:space="preserve">1) </w:t>
      </w:r>
      <w:proofErr w:type="spellStart"/>
      <w:r w:rsidR="00C551ED" w:rsidRPr="00E4683D">
        <w:rPr>
          <w:rFonts w:ascii="Times New Roman" w:hAnsi="Times New Roman" w:cs="Times New Roman"/>
          <w:szCs w:val="24"/>
          <w:lang w:val="nl-NL"/>
        </w:rPr>
        <w:t>Doppelzüngigkeit</w:t>
      </w:r>
      <w:proofErr w:type="spellEnd"/>
      <w:r w:rsidR="00C551ED" w:rsidRPr="00E4683D">
        <w:rPr>
          <w:rFonts w:ascii="Times New Roman" w:hAnsi="Times New Roman" w:cs="Times New Roman"/>
          <w:szCs w:val="24"/>
          <w:lang w:val="nl-NL"/>
        </w:rPr>
        <w:t xml:space="preserve"> (L 12,30) – Ottenton</w:t>
      </w:r>
    </w:p>
    <w:p w14:paraId="6F416196" w14:textId="048A7F1A" w:rsidR="00C551ED" w:rsidRPr="00AC3557" w:rsidRDefault="00C551ED" w:rsidP="00FC77C2">
      <w:pPr>
        <w:spacing w:after="0" w:line="240" w:lineRule="auto"/>
        <w:ind w:right="851" w:firstLine="567"/>
        <w:jc w:val="both"/>
        <w:rPr>
          <w:rFonts w:ascii="Times New Roman" w:hAnsi="Times New Roman" w:cs="Times New Roman"/>
          <w:szCs w:val="24"/>
          <w:lang w:val="nl-NL"/>
        </w:rPr>
      </w:pPr>
      <w:r w:rsidRPr="00AC3557">
        <w:rPr>
          <w:rFonts w:ascii="Times New Roman" w:hAnsi="Times New Roman" w:cs="Times New Roman"/>
          <w:i/>
          <w:iCs/>
          <w:szCs w:val="24"/>
          <w:lang w:val="nl-NL"/>
        </w:rPr>
        <w:tab/>
      </w:r>
      <w:r w:rsidR="00C629DD">
        <w:rPr>
          <w:rFonts w:ascii="Times New Roman" w:hAnsi="Times New Roman" w:cs="Times New Roman"/>
          <w:i/>
          <w:iCs/>
          <w:szCs w:val="24"/>
          <w:lang w:val="nl-NL"/>
        </w:rPr>
        <w:t xml:space="preserve"> </w:t>
      </w:r>
      <w:r w:rsidRPr="00AC3557">
        <w:rPr>
          <w:rFonts w:ascii="Times New Roman" w:hAnsi="Times New Roman" w:cs="Times New Roman"/>
          <w:i/>
          <w:iCs/>
          <w:szCs w:val="24"/>
          <w:lang w:val="nl-NL"/>
        </w:rPr>
        <w:t xml:space="preserve">Got </w:t>
      </w:r>
      <w:proofErr w:type="spellStart"/>
      <w:r w:rsidRPr="00AC3557">
        <w:rPr>
          <w:rFonts w:ascii="Times New Roman" w:hAnsi="Times New Roman" w:cs="Times New Roman"/>
          <w:i/>
          <w:iCs/>
          <w:szCs w:val="24"/>
          <w:lang w:val="nl-NL"/>
        </w:rPr>
        <w:t>gît</w:t>
      </w:r>
      <w:proofErr w:type="spellEnd"/>
      <w:r w:rsidRPr="00AC3557">
        <w:rPr>
          <w:rFonts w:ascii="Times New Roman" w:hAnsi="Times New Roman" w:cs="Times New Roman"/>
          <w:i/>
          <w:iCs/>
          <w:szCs w:val="24"/>
          <w:lang w:val="nl-NL"/>
        </w:rPr>
        <w:t xml:space="preserve"> ze </w:t>
      </w:r>
      <w:proofErr w:type="spellStart"/>
      <w:r w:rsidRPr="00AC3557">
        <w:rPr>
          <w:rFonts w:ascii="Times New Roman" w:hAnsi="Times New Roman" w:cs="Times New Roman"/>
          <w:i/>
          <w:iCs/>
          <w:szCs w:val="24"/>
          <w:lang w:val="nl-NL"/>
        </w:rPr>
        <w:t>künege</w:t>
      </w:r>
      <w:proofErr w:type="spellEnd"/>
      <w:r w:rsidRPr="00AC3557">
        <w:rPr>
          <w:rFonts w:ascii="Times New Roman" w:hAnsi="Times New Roman" w:cs="Times New Roman"/>
          <w:i/>
          <w:iCs/>
          <w:szCs w:val="24"/>
          <w:lang w:val="nl-NL"/>
        </w:rPr>
        <w:t xml:space="preserve">, </w:t>
      </w:r>
      <w:proofErr w:type="spellStart"/>
      <w:r w:rsidRPr="00AC3557">
        <w:rPr>
          <w:rFonts w:ascii="Times New Roman" w:hAnsi="Times New Roman" w:cs="Times New Roman"/>
          <w:i/>
          <w:iCs/>
          <w:szCs w:val="24"/>
          <w:lang w:val="nl-NL"/>
        </w:rPr>
        <w:t>swen</w:t>
      </w:r>
      <w:proofErr w:type="spellEnd"/>
      <w:r w:rsidRPr="00AC3557">
        <w:rPr>
          <w:rFonts w:ascii="Times New Roman" w:hAnsi="Times New Roman" w:cs="Times New Roman"/>
          <w:i/>
          <w:iCs/>
          <w:szCs w:val="24"/>
          <w:lang w:val="nl-NL"/>
        </w:rPr>
        <w:t xml:space="preserve"> er wil, </w:t>
      </w:r>
      <w:r w:rsidRPr="00AC3557">
        <w:rPr>
          <w:rFonts w:ascii="Times New Roman" w:hAnsi="Times New Roman" w:cs="Times New Roman"/>
          <w:i/>
          <w:iCs/>
          <w:szCs w:val="24"/>
          <w:lang w:val="nl-NL"/>
        </w:rPr>
        <w:tab/>
      </w:r>
      <w:r w:rsidRPr="00AC3557">
        <w:rPr>
          <w:rFonts w:ascii="Times New Roman" w:hAnsi="Times New Roman" w:cs="Times New Roman"/>
          <w:i/>
          <w:iCs/>
          <w:szCs w:val="24"/>
          <w:lang w:val="nl-NL"/>
        </w:rPr>
        <w:tab/>
      </w:r>
      <w:r w:rsidRPr="00AC3557">
        <w:rPr>
          <w:rFonts w:ascii="Times New Roman" w:hAnsi="Times New Roman" w:cs="Times New Roman"/>
          <w:iCs/>
          <w:szCs w:val="24"/>
          <w:lang w:val="nl-NL"/>
        </w:rPr>
        <w:t>(Dan 4,14)</w:t>
      </w:r>
      <w:r w:rsidR="009F7EDC" w:rsidRPr="00AC3557">
        <w:rPr>
          <w:rStyle w:val="Funotenzeichen"/>
          <w:rFonts w:ascii="Times New Roman" w:hAnsi="Times New Roman" w:cs="Times New Roman"/>
          <w:iCs/>
          <w:szCs w:val="24"/>
        </w:rPr>
        <w:footnoteReference w:id="21"/>
      </w:r>
    </w:p>
    <w:p w14:paraId="3A49B9B8" w14:textId="503AB57A"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lang w:val="nl-NL"/>
        </w:rPr>
        <w:tab/>
      </w:r>
      <w:r w:rsidR="00C629DD" w:rsidRPr="00A5023D">
        <w:rPr>
          <w:rFonts w:ascii="Times New Roman" w:hAnsi="Times New Roman" w:cs="Times New Roman"/>
          <w:i/>
          <w:iCs/>
          <w:szCs w:val="24"/>
          <w:lang w:val="nl-NL"/>
        </w:rPr>
        <w:t xml:space="preserve"> </w:t>
      </w:r>
      <w:r w:rsidRPr="00AC3557">
        <w:rPr>
          <w:rFonts w:ascii="Times New Roman" w:hAnsi="Times New Roman" w:cs="Times New Roman"/>
          <w:szCs w:val="24"/>
        </w:rPr>
        <w:t>[…]</w:t>
      </w:r>
    </w:p>
    <w:p w14:paraId="396695FF" w14:textId="7750E986"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r w:rsidRPr="00AC3557">
        <w:rPr>
          <w:rFonts w:ascii="Times New Roman" w:hAnsi="Times New Roman" w:cs="Times New Roman"/>
          <w:i/>
          <w:iCs/>
          <w:szCs w:val="24"/>
        </w:rPr>
        <w:t xml:space="preserve">uns </w:t>
      </w:r>
      <w:proofErr w:type="spellStart"/>
      <w:r w:rsidRPr="00AC3557">
        <w:rPr>
          <w:rFonts w:ascii="Times New Roman" w:hAnsi="Times New Roman" w:cs="Times New Roman"/>
          <w:i/>
          <w:iCs/>
          <w:szCs w:val="24"/>
        </w:rPr>
        <w:t>leien</w:t>
      </w:r>
      <w:proofErr w:type="spellEnd"/>
      <w:r w:rsidRPr="00AC3557">
        <w:rPr>
          <w:rFonts w:ascii="Times New Roman" w:hAnsi="Times New Roman" w:cs="Times New Roman"/>
          <w:i/>
          <w:iCs/>
          <w:szCs w:val="24"/>
        </w:rPr>
        <w:t xml:space="preserve"> wundert </w:t>
      </w:r>
      <w:proofErr w:type="spellStart"/>
      <w:r w:rsidRPr="00AC3557">
        <w:rPr>
          <w:rFonts w:ascii="Times New Roman" w:hAnsi="Times New Roman" w:cs="Times New Roman"/>
          <w:i/>
          <w:iCs/>
          <w:szCs w:val="24"/>
        </w:rPr>
        <w:t>umbe</w:t>
      </w:r>
      <w:proofErr w:type="spellEnd"/>
      <w:r w:rsidRPr="00AC3557">
        <w:rPr>
          <w:rFonts w:ascii="Times New Roman" w:hAnsi="Times New Roman" w:cs="Times New Roman"/>
          <w:i/>
          <w:iCs/>
          <w:szCs w:val="24"/>
        </w:rPr>
        <w:t xml:space="preserve"> der </w:t>
      </w:r>
      <w:proofErr w:type="spellStart"/>
      <w:r w:rsidRPr="00AC3557">
        <w:rPr>
          <w:rFonts w:ascii="Times New Roman" w:hAnsi="Times New Roman" w:cs="Times New Roman"/>
          <w:i/>
          <w:iCs/>
          <w:szCs w:val="24"/>
        </w:rPr>
        <w:t>pfaffen</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lêre</w:t>
      </w:r>
      <w:proofErr w:type="spellEnd"/>
      <w:r w:rsidRPr="00AC3557">
        <w:rPr>
          <w:rFonts w:ascii="Times New Roman" w:hAnsi="Times New Roman" w:cs="Times New Roman"/>
          <w:i/>
          <w:iCs/>
          <w:szCs w:val="24"/>
        </w:rPr>
        <w:t>:</w:t>
      </w:r>
    </w:p>
    <w:p w14:paraId="2F951C6C" w14:textId="761BC292"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r w:rsidRPr="00AC3557">
        <w:rPr>
          <w:rFonts w:ascii="Times New Roman" w:hAnsi="Times New Roman" w:cs="Times New Roman"/>
          <w:i/>
          <w:iCs/>
          <w:szCs w:val="24"/>
        </w:rPr>
        <w:t xml:space="preserve">si </w:t>
      </w:r>
      <w:proofErr w:type="spellStart"/>
      <w:r w:rsidRPr="00AC3557">
        <w:rPr>
          <w:rFonts w:ascii="Times New Roman" w:hAnsi="Times New Roman" w:cs="Times New Roman"/>
          <w:i/>
          <w:iCs/>
          <w:szCs w:val="24"/>
        </w:rPr>
        <w:t>lêrten</w:t>
      </w:r>
      <w:proofErr w:type="spellEnd"/>
      <w:r w:rsidRPr="00AC3557">
        <w:rPr>
          <w:rFonts w:ascii="Times New Roman" w:hAnsi="Times New Roman" w:cs="Times New Roman"/>
          <w:i/>
          <w:iCs/>
          <w:szCs w:val="24"/>
        </w:rPr>
        <w:t xml:space="preserve"> uns </w:t>
      </w:r>
      <w:proofErr w:type="spellStart"/>
      <w:r w:rsidRPr="00AC3557">
        <w:rPr>
          <w:rFonts w:ascii="Times New Roman" w:hAnsi="Times New Roman" w:cs="Times New Roman"/>
          <w:i/>
          <w:iCs/>
          <w:szCs w:val="24"/>
        </w:rPr>
        <w:t>bî</w:t>
      </w:r>
      <w:proofErr w:type="spellEnd"/>
      <w:r w:rsidRPr="00AC3557">
        <w:rPr>
          <w:rFonts w:ascii="Times New Roman" w:hAnsi="Times New Roman" w:cs="Times New Roman"/>
          <w:i/>
          <w:iCs/>
          <w:szCs w:val="24"/>
        </w:rPr>
        <w:t xml:space="preserve"> kurzen tagen,</w:t>
      </w:r>
    </w:p>
    <w:p w14:paraId="06702B56" w14:textId="220455D9" w:rsidR="00C551ED" w:rsidRPr="00AC3557" w:rsidRDefault="00C551ED" w:rsidP="00FC77C2">
      <w:pPr>
        <w:spacing w:after="0" w:line="240" w:lineRule="auto"/>
        <w:ind w:right="851" w:firstLine="567"/>
        <w:jc w:val="both"/>
        <w:rPr>
          <w:rFonts w:ascii="Times New Roman" w:hAnsi="Times New Roman" w:cs="Times New Roman"/>
          <w:szCs w:val="24"/>
        </w:rPr>
      </w:pPr>
      <w:r w:rsidRPr="00E4683D">
        <w:rPr>
          <w:rFonts w:ascii="Times New Roman" w:hAnsi="Times New Roman" w:cs="Times New Roman"/>
          <w:szCs w:val="24"/>
        </w:rPr>
        <w:t>5</w:t>
      </w:r>
      <w:r w:rsidRPr="00E4683D">
        <w:rPr>
          <w:rFonts w:ascii="Times New Roman" w:hAnsi="Times New Roman" w:cs="Times New Roman"/>
          <w:szCs w:val="24"/>
        </w:rPr>
        <w:tab/>
      </w:r>
      <w:r w:rsidR="00C629DD">
        <w:rPr>
          <w:rFonts w:ascii="Times New Roman" w:hAnsi="Times New Roman" w:cs="Times New Roman"/>
          <w:i/>
          <w:iCs/>
          <w:szCs w:val="24"/>
        </w:rPr>
        <w:t xml:space="preserve"> </w:t>
      </w:r>
      <w:proofErr w:type="spellStart"/>
      <w:r w:rsidRPr="00AC3557">
        <w:rPr>
          <w:rFonts w:ascii="Times New Roman" w:hAnsi="Times New Roman" w:cs="Times New Roman"/>
          <w:i/>
          <w:iCs/>
          <w:szCs w:val="24"/>
        </w:rPr>
        <w:t>Daz</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wellents</w:t>
      </w:r>
      <w:proofErr w:type="spellEnd"/>
      <w:r w:rsidRPr="00AC3557">
        <w:rPr>
          <w:rFonts w:ascii="Times New Roman" w:hAnsi="Times New Roman" w:cs="Times New Roman"/>
          <w:i/>
          <w:iCs/>
          <w:szCs w:val="24"/>
        </w:rPr>
        <w:t xml:space="preserve"> uns </w:t>
      </w:r>
      <w:proofErr w:type="spellStart"/>
      <w:r w:rsidRPr="00AC3557">
        <w:rPr>
          <w:rFonts w:ascii="Times New Roman" w:hAnsi="Times New Roman" w:cs="Times New Roman"/>
          <w:i/>
          <w:iCs/>
          <w:szCs w:val="24"/>
        </w:rPr>
        <w:t>nû</w:t>
      </w:r>
      <w:proofErr w:type="spellEnd"/>
      <w:r w:rsidRPr="00AC3557">
        <w:rPr>
          <w:rFonts w:ascii="Times New Roman" w:hAnsi="Times New Roman" w:cs="Times New Roman"/>
          <w:i/>
          <w:iCs/>
          <w:szCs w:val="24"/>
        </w:rPr>
        <w:t xml:space="preserve"> widersagen.</w:t>
      </w:r>
    </w:p>
    <w:p w14:paraId="183B3C64" w14:textId="1B5E3496"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proofErr w:type="spellStart"/>
      <w:r w:rsidRPr="00AC3557">
        <w:rPr>
          <w:rFonts w:ascii="Times New Roman" w:hAnsi="Times New Roman" w:cs="Times New Roman"/>
          <w:i/>
          <w:iCs/>
          <w:szCs w:val="24"/>
        </w:rPr>
        <w:t>nû</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tuonz</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dur</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got</w:t>
      </w:r>
      <w:proofErr w:type="spellEnd"/>
      <w:r w:rsidRPr="00AC3557">
        <w:rPr>
          <w:rFonts w:ascii="Times New Roman" w:hAnsi="Times New Roman" w:cs="Times New Roman"/>
          <w:i/>
          <w:iCs/>
          <w:szCs w:val="24"/>
        </w:rPr>
        <w:t xml:space="preserve"> und </w:t>
      </w:r>
      <w:proofErr w:type="spellStart"/>
      <w:r w:rsidRPr="00AC3557">
        <w:rPr>
          <w:rFonts w:ascii="Times New Roman" w:hAnsi="Times New Roman" w:cs="Times New Roman"/>
          <w:i/>
          <w:iCs/>
          <w:szCs w:val="24"/>
        </w:rPr>
        <w:t>dur</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ir</w:t>
      </w:r>
      <w:proofErr w:type="spellEnd"/>
      <w:r w:rsidRPr="00AC3557">
        <w:rPr>
          <w:rFonts w:ascii="Times New Roman" w:hAnsi="Times New Roman" w:cs="Times New Roman"/>
          <w:i/>
          <w:iCs/>
          <w:szCs w:val="24"/>
        </w:rPr>
        <w:t xml:space="preserve"> selber </w:t>
      </w:r>
      <w:proofErr w:type="spellStart"/>
      <w:r w:rsidRPr="00AC3557">
        <w:rPr>
          <w:rFonts w:ascii="Times New Roman" w:hAnsi="Times New Roman" w:cs="Times New Roman"/>
          <w:i/>
          <w:iCs/>
          <w:szCs w:val="24"/>
        </w:rPr>
        <w:t>êre</w:t>
      </w:r>
      <w:proofErr w:type="spellEnd"/>
      <w:r w:rsidRPr="00AC3557">
        <w:rPr>
          <w:rFonts w:ascii="Times New Roman" w:hAnsi="Times New Roman" w:cs="Times New Roman"/>
          <w:i/>
          <w:iCs/>
          <w:szCs w:val="24"/>
        </w:rPr>
        <w:t>,</w:t>
      </w:r>
    </w:p>
    <w:p w14:paraId="33887A02" w14:textId="08140E4D"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r w:rsidRPr="00AC3557">
        <w:rPr>
          <w:rFonts w:ascii="Times New Roman" w:hAnsi="Times New Roman" w:cs="Times New Roman"/>
          <w:i/>
          <w:iCs/>
          <w:szCs w:val="24"/>
        </w:rPr>
        <w:t xml:space="preserve">und sagen uns </w:t>
      </w:r>
      <w:proofErr w:type="spellStart"/>
      <w:r w:rsidRPr="00AC3557">
        <w:rPr>
          <w:rFonts w:ascii="Times New Roman" w:hAnsi="Times New Roman" w:cs="Times New Roman"/>
          <w:i/>
          <w:iCs/>
          <w:szCs w:val="24"/>
        </w:rPr>
        <w:t>bî</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ir</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triuwen</w:t>
      </w:r>
      <w:proofErr w:type="spellEnd"/>
      <w:r w:rsidRPr="00AC3557">
        <w:rPr>
          <w:rFonts w:ascii="Times New Roman" w:hAnsi="Times New Roman" w:cs="Times New Roman"/>
          <w:i/>
          <w:iCs/>
          <w:szCs w:val="24"/>
        </w:rPr>
        <w:t>,</w:t>
      </w:r>
    </w:p>
    <w:p w14:paraId="15BD629D" w14:textId="04754F1B"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r w:rsidRPr="00AC3557">
        <w:rPr>
          <w:rFonts w:ascii="Times New Roman" w:hAnsi="Times New Roman" w:cs="Times New Roman"/>
          <w:i/>
          <w:iCs/>
          <w:szCs w:val="24"/>
        </w:rPr>
        <w:t xml:space="preserve">an welcher rede wir </w:t>
      </w:r>
      <w:proofErr w:type="spellStart"/>
      <w:r w:rsidRPr="00AC3557">
        <w:rPr>
          <w:rFonts w:ascii="Times New Roman" w:hAnsi="Times New Roman" w:cs="Times New Roman"/>
          <w:i/>
          <w:iCs/>
          <w:szCs w:val="24"/>
        </w:rPr>
        <w:t>sîn</w:t>
      </w:r>
      <w:proofErr w:type="spellEnd"/>
      <w:r w:rsidRPr="00AC3557">
        <w:rPr>
          <w:rFonts w:ascii="Times New Roman" w:hAnsi="Times New Roman" w:cs="Times New Roman"/>
          <w:i/>
          <w:iCs/>
          <w:szCs w:val="24"/>
        </w:rPr>
        <w:t xml:space="preserve"> betrogen,</w:t>
      </w:r>
    </w:p>
    <w:p w14:paraId="1D7CEA3E" w14:textId="23687BF4"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r w:rsidRPr="00AC3557">
        <w:rPr>
          <w:rFonts w:ascii="Times New Roman" w:hAnsi="Times New Roman" w:cs="Times New Roman"/>
          <w:szCs w:val="24"/>
        </w:rPr>
        <w:t>[…]</w:t>
      </w:r>
    </w:p>
    <w:p w14:paraId="5C3311C1" w14:textId="0B81481D" w:rsidR="00C551ED" w:rsidRPr="00AC3557" w:rsidRDefault="00134958" w:rsidP="00FC77C2">
      <w:pPr>
        <w:spacing w:after="0" w:line="240" w:lineRule="auto"/>
        <w:ind w:right="851" w:firstLine="567"/>
        <w:jc w:val="both"/>
        <w:rPr>
          <w:rFonts w:ascii="Times New Roman" w:hAnsi="Times New Roman" w:cs="Times New Roman"/>
          <w:szCs w:val="24"/>
        </w:rPr>
      </w:pPr>
      <w:r w:rsidRPr="00E4683D">
        <w:rPr>
          <w:rFonts w:ascii="Times New Roman" w:hAnsi="Times New Roman" w:cs="Times New Roman"/>
          <w:szCs w:val="24"/>
        </w:rPr>
        <w:t>11</w:t>
      </w:r>
      <w:r w:rsidRPr="00AC3557">
        <w:rPr>
          <w:rFonts w:ascii="Times New Roman" w:hAnsi="Times New Roman" w:cs="Times New Roman"/>
          <w:i/>
          <w:iCs/>
          <w:szCs w:val="24"/>
        </w:rPr>
        <w:t xml:space="preserve"> </w:t>
      </w:r>
      <w:r w:rsidR="00C551ED" w:rsidRPr="00AC3557">
        <w:rPr>
          <w:rFonts w:ascii="Times New Roman" w:hAnsi="Times New Roman" w:cs="Times New Roman"/>
          <w:i/>
          <w:iCs/>
          <w:szCs w:val="24"/>
        </w:rPr>
        <w:t xml:space="preserve">uns </w:t>
      </w:r>
      <w:proofErr w:type="spellStart"/>
      <w:r w:rsidR="00C551ED" w:rsidRPr="00AC3557">
        <w:rPr>
          <w:rFonts w:ascii="Times New Roman" w:hAnsi="Times New Roman" w:cs="Times New Roman"/>
          <w:i/>
          <w:iCs/>
          <w:szCs w:val="24"/>
        </w:rPr>
        <w:t>dunket</w:t>
      </w:r>
      <w:proofErr w:type="spellEnd"/>
      <w:r w:rsidR="00C551ED" w:rsidRPr="00AC3557">
        <w:rPr>
          <w:rFonts w:ascii="Times New Roman" w:hAnsi="Times New Roman" w:cs="Times New Roman"/>
          <w:i/>
          <w:iCs/>
          <w:szCs w:val="24"/>
        </w:rPr>
        <w:t xml:space="preserve"> </w:t>
      </w:r>
      <w:proofErr w:type="spellStart"/>
      <w:r w:rsidR="00C551ED" w:rsidRPr="00AC3557">
        <w:rPr>
          <w:rFonts w:ascii="Times New Roman" w:hAnsi="Times New Roman" w:cs="Times New Roman"/>
          <w:i/>
          <w:iCs/>
          <w:szCs w:val="24"/>
        </w:rPr>
        <w:t>einez</w:t>
      </w:r>
      <w:proofErr w:type="spellEnd"/>
      <w:r w:rsidR="00C551ED" w:rsidRPr="00AC3557">
        <w:rPr>
          <w:rFonts w:ascii="Times New Roman" w:hAnsi="Times New Roman" w:cs="Times New Roman"/>
          <w:i/>
          <w:iCs/>
          <w:szCs w:val="24"/>
        </w:rPr>
        <w:t xml:space="preserve"> </w:t>
      </w:r>
      <w:proofErr w:type="spellStart"/>
      <w:r w:rsidR="00C551ED" w:rsidRPr="00AC3557">
        <w:rPr>
          <w:rFonts w:ascii="Times New Roman" w:hAnsi="Times New Roman" w:cs="Times New Roman"/>
          <w:i/>
          <w:iCs/>
          <w:szCs w:val="24"/>
        </w:rPr>
        <w:t>sî</w:t>
      </w:r>
      <w:proofErr w:type="spellEnd"/>
      <w:r w:rsidR="00C551ED" w:rsidRPr="00AC3557">
        <w:rPr>
          <w:rFonts w:ascii="Times New Roman" w:hAnsi="Times New Roman" w:cs="Times New Roman"/>
          <w:i/>
          <w:iCs/>
          <w:szCs w:val="24"/>
        </w:rPr>
        <w:t xml:space="preserve"> gelogen,</w:t>
      </w:r>
    </w:p>
    <w:p w14:paraId="2E3D1306" w14:textId="7A67FB81" w:rsidR="00C551ED" w:rsidRPr="00AC3557" w:rsidRDefault="00C551ED" w:rsidP="00FC77C2">
      <w:pPr>
        <w:spacing w:after="0" w:line="240" w:lineRule="auto"/>
        <w:ind w:right="851" w:firstLine="567"/>
        <w:jc w:val="both"/>
        <w:rPr>
          <w:rFonts w:ascii="Times New Roman" w:hAnsi="Times New Roman" w:cs="Times New Roman"/>
          <w:szCs w:val="24"/>
        </w:rPr>
      </w:pPr>
      <w:r w:rsidRPr="00AC3557">
        <w:rPr>
          <w:rFonts w:ascii="Times New Roman" w:hAnsi="Times New Roman" w:cs="Times New Roman"/>
          <w:i/>
          <w:iCs/>
          <w:szCs w:val="24"/>
        </w:rPr>
        <w:tab/>
      </w:r>
      <w:r w:rsidR="00C629DD">
        <w:rPr>
          <w:rFonts w:ascii="Times New Roman" w:hAnsi="Times New Roman" w:cs="Times New Roman"/>
          <w:i/>
          <w:iCs/>
          <w:szCs w:val="24"/>
        </w:rPr>
        <w:t xml:space="preserve"> </w:t>
      </w:r>
      <w:r w:rsidRPr="00AC3557">
        <w:rPr>
          <w:rFonts w:ascii="Times New Roman" w:hAnsi="Times New Roman" w:cs="Times New Roman"/>
          <w:i/>
          <w:iCs/>
          <w:szCs w:val="24"/>
        </w:rPr>
        <w:t xml:space="preserve">zwo </w:t>
      </w:r>
      <w:proofErr w:type="spellStart"/>
      <w:r w:rsidRPr="00AC3557">
        <w:rPr>
          <w:rFonts w:ascii="Times New Roman" w:hAnsi="Times New Roman" w:cs="Times New Roman"/>
          <w:i/>
          <w:iCs/>
          <w:szCs w:val="24"/>
        </w:rPr>
        <w:t>zungen</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stânt</w:t>
      </w:r>
      <w:proofErr w:type="spellEnd"/>
      <w:r w:rsidRPr="00AC3557">
        <w:rPr>
          <w:rFonts w:ascii="Times New Roman" w:hAnsi="Times New Roman" w:cs="Times New Roman"/>
          <w:i/>
          <w:iCs/>
          <w:szCs w:val="24"/>
        </w:rPr>
        <w:t xml:space="preserve"> </w:t>
      </w:r>
      <w:proofErr w:type="spellStart"/>
      <w:r w:rsidRPr="00AC3557">
        <w:rPr>
          <w:rFonts w:ascii="Times New Roman" w:hAnsi="Times New Roman" w:cs="Times New Roman"/>
          <w:i/>
          <w:iCs/>
          <w:szCs w:val="24"/>
        </w:rPr>
        <w:t>unebne</w:t>
      </w:r>
      <w:proofErr w:type="spellEnd"/>
      <w:r w:rsidRPr="00AC3557">
        <w:rPr>
          <w:rFonts w:ascii="Times New Roman" w:hAnsi="Times New Roman" w:cs="Times New Roman"/>
          <w:i/>
          <w:iCs/>
          <w:szCs w:val="24"/>
        </w:rPr>
        <w:t xml:space="preserve"> in einem </w:t>
      </w:r>
      <w:proofErr w:type="spellStart"/>
      <w:r w:rsidRPr="00AC3557">
        <w:rPr>
          <w:rFonts w:ascii="Times New Roman" w:hAnsi="Times New Roman" w:cs="Times New Roman"/>
          <w:i/>
          <w:iCs/>
          <w:szCs w:val="24"/>
        </w:rPr>
        <w:t>munde</w:t>
      </w:r>
      <w:proofErr w:type="spellEnd"/>
      <w:r w:rsidRPr="00AC3557">
        <w:rPr>
          <w:rFonts w:ascii="Times New Roman" w:hAnsi="Times New Roman" w:cs="Times New Roman"/>
          <w:i/>
          <w:iCs/>
          <w:szCs w:val="24"/>
        </w:rPr>
        <w:t xml:space="preserve">. </w:t>
      </w:r>
      <w:r w:rsidRPr="00AC3557">
        <w:rPr>
          <w:rFonts w:ascii="Times New Roman" w:hAnsi="Times New Roman" w:cs="Times New Roman"/>
          <w:iCs/>
          <w:szCs w:val="24"/>
        </w:rPr>
        <w:t>(</w:t>
      </w:r>
      <w:r w:rsidRPr="00AC3557">
        <w:rPr>
          <w:rFonts w:ascii="Times New Roman" w:hAnsi="Times New Roman" w:cs="Times New Roman"/>
          <w:szCs w:val="24"/>
        </w:rPr>
        <w:t>1. Korinther 14,2.13.14)</w:t>
      </w:r>
    </w:p>
    <w:p w14:paraId="06D066DF" w14:textId="77777777" w:rsidR="005A5154" w:rsidRPr="00DC31A5" w:rsidRDefault="005A5154" w:rsidP="00FC77C2">
      <w:pPr>
        <w:spacing w:after="0" w:line="360" w:lineRule="auto"/>
        <w:jc w:val="both"/>
        <w:rPr>
          <w:rFonts w:ascii="Times New Roman" w:hAnsi="Times New Roman" w:cs="Times New Roman"/>
          <w:sz w:val="24"/>
        </w:rPr>
      </w:pPr>
    </w:p>
    <w:p w14:paraId="6ADEE9DE" w14:textId="702249DB" w:rsidR="00F0391E" w:rsidRDefault="005A5154"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Den zu Beginn vermerkten</w:t>
      </w:r>
      <w:r w:rsidR="00F06B21" w:rsidRPr="00DC31A5">
        <w:rPr>
          <w:rFonts w:ascii="Times New Roman" w:hAnsi="Times New Roman" w:cs="Times New Roman"/>
          <w:sz w:val="24"/>
        </w:rPr>
        <w:t xml:space="preserve"> </w:t>
      </w:r>
      <w:r w:rsidR="00B41030" w:rsidRPr="00DC31A5">
        <w:rPr>
          <w:rFonts w:ascii="Times New Roman" w:hAnsi="Times New Roman" w:cs="Times New Roman"/>
          <w:sz w:val="24"/>
        </w:rPr>
        <w:t>biblische</w:t>
      </w:r>
      <w:r w:rsidRPr="00DC31A5">
        <w:rPr>
          <w:rFonts w:ascii="Times New Roman" w:hAnsi="Times New Roman" w:cs="Times New Roman"/>
          <w:sz w:val="24"/>
        </w:rPr>
        <w:t>n Bezug hat die Forschung bereits</w:t>
      </w:r>
      <w:r w:rsidR="00B41030" w:rsidRPr="00DC31A5">
        <w:rPr>
          <w:rFonts w:ascii="Times New Roman" w:hAnsi="Times New Roman" w:cs="Times New Roman"/>
          <w:sz w:val="24"/>
        </w:rPr>
        <w:t xml:space="preserve"> </w:t>
      </w:r>
      <w:r w:rsidRPr="00DC31A5">
        <w:rPr>
          <w:rFonts w:ascii="Times New Roman" w:hAnsi="Times New Roman" w:cs="Times New Roman"/>
          <w:sz w:val="24"/>
        </w:rPr>
        <w:t>analysiert:</w:t>
      </w:r>
      <w:r w:rsidR="00C72E2A" w:rsidRPr="00DC31A5">
        <w:rPr>
          <w:rFonts w:ascii="Times New Roman" w:hAnsi="Times New Roman" w:cs="Times New Roman"/>
          <w:sz w:val="24"/>
        </w:rPr>
        <w:t xml:space="preserve"> Der erste Satz </w:t>
      </w:r>
      <w:proofErr w:type="spellStart"/>
      <w:r w:rsidR="00C72E2A" w:rsidRPr="00DC31A5">
        <w:rPr>
          <w:rFonts w:ascii="Times New Roman" w:hAnsi="Times New Roman" w:cs="Times New Roman"/>
          <w:i/>
          <w:iCs/>
          <w:sz w:val="24"/>
        </w:rPr>
        <w:t>got</w:t>
      </w:r>
      <w:proofErr w:type="spellEnd"/>
      <w:r w:rsidR="00C72E2A" w:rsidRPr="00DC31A5">
        <w:rPr>
          <w:rFonts w:ascii="Times New Roman" w:hAnsi="Times New Roman" w:cs="Times New Roman"/>
          <w:i/>
          <w:iCs/>
          <w:sz w:val="24"/>
        </w:rPr>
        <w:t xml:space="preserve"> </w:t>
      </w:r>
      <w:proofErr w:type="spellStart"/>
      <w:r w:rsidR="00C72E2A" w:rsidRPr="00DC31A5">
        <w:rPr>
          <w:rFonts w:ascii="Times New Roman" w:hAnsi="Times New Roman" w:cs="Times New Roman"/>
          <w:i/>
          <w:iCs/>
          <w:sz w:val="24"/>
        </w:rPr>
        <w:t>gît</w:t>
      </w:r>
      <w:proofErr w:type="spellEnd"/>
      <w:r w:rsidR="00C72E2A" w:rsidRPr="00DC31A5">
        <w:rPr>
          <w:rFonts w:ascii="Times New Roman" w:hAnsi="Times New Roman" w:cs="Times New Roman"/>
          <w:i/>
          <w:iCs/>
          <w:sz w:val="24"/>
        </w:rPr>
        <w:t xml:space="preserve"> </w:t>
      </w:r>
      <w:proofErr w:type="spellStart"/>
      <w:r w:rsidR="00C72E2A" w:rsidRPr="00DC31A5">
        <w:rPr>
          <w:rFonts w:ascii="Times New Roman" w:hAnsi="Times New Roman" w:cs="Times New Roman"/>
          <w:i/>
          <w:iCs/>
          <w:sz w:val="24"/>
        </w:rPr>
        <w:t>ze</w:t>
      </w:r>
      <w:proofErr w:type="spellEnd"/>
      <w:r w:rsidR="00C72E2A" w:rsidRPr="00DC31A5">
        <w:rPr>
          <w:rFonts w:ascii="Times New Roman" w:hAnsi="Times New Roman" w:cs="Times New Roman"/>
          <w:i/>
          <w:iCs/>
          <w:sz w:val="24"/>
        </w:rPr>
        <w:t xml:space="preserve"> </w:t>
      </w:r>
      <w:proofErr w:type="spellStart"/>
      <w:r w:rsidR="00C72E2A" w:rsidRPr="00DC31A5">
        <w:rPr>
          <w:rFonts w:ascii="Times New Roman" w:hAnsi="Times New Roman" w:cs="Times New Roman"/>
          <w:i/>
          <w:iCs/>
          <w:sz w:val="24"/>
        </w:rPr>
        <w:t>künege</w:t>
      </w:r>
      <w:proofErr w:type="spellEnd"/>
      <w:r w:rsidR="00C72E2A" w:rsidRPr="00DC31A5">
        <w:rPr>
          <w:rFonts w:ascii="Times New Roman" w:hAnsi="Times New Roman" w:cs="Times New Roman"/>
          <w:i/>
          <w:iCs/>
          <w:sz w:val="24"/>
        </w:rPr>
        <w:t xml:space="preserve">, </w:t>
      </w:r>
      <w:proofErr w:type="spellStart"/>
      <w:r w:rsidR="00C72E2A" w:rsidRPr="00DC31A5">
        <w:rPr>
          <w:rFonts w:ascii="Times New Roman" w:hAnsi="Times New Roman" w:cs="Times New Roman"/>
          <w:i/>
          <w:iCs/>
          <w:sz w:val="24"/>
        </w:rPr>
        <w:t>swen</w:t>
      </w:r>
      <w:proofErr w:type="spellEnd"/>
      <w:r w:rsidR="00C72E2A" w:rsidRPr="00DC31A5">
        <w:rPr>
          <w:rFonts w:ascii="Times New Roman" w:hAnsi="Times New Roman" w:cs="Times New Roman"/>
          <w:i/>
          <w:iCs/>
          <w:sz w:val="24"/>
        </w:rPr>
        <w:t xml:space="preserve"> er </w:t>
      </w:r>
      <w:proofErr w:type="spellStart"/>
      <w:r w:rsidR="00C72E2A" w:rsidRPr="00DC31A5">
        <w:rPr>
          <w:rFonts w:ascii="Times New Roman" w:hAnsi="Times New Roman" w:cs="Times New Roman"/>
          <w:i/>
          <w:iCs/>
          <w:sz w:val="24"/>
        </w:rPr>
        <w:t>wil</w:t>
      </w:r>
      <w:proofErr w:type="spellEnd"/>
      <w:r w:rsidR="00C72E2A" w:rsidRPr="00DC31A5">
        <w:rPr>
          <w:rFonts w:ascii="Times New Roman" w:hAnsi="Times New Roman" w:cs="Times New Roman"/>
          <w:sz w:val="24"/>
        </w:rPr>
        <w:t xml:space="preserve"> stellt einen Bezug zu Dan 4,14</w:t>
      </w:r>
      <w:r w:rsidR="00C72E2A" w:rsidRPr="00DC31A5">
        <w:rPr>
          <w:rStyle w:val="Funotenzeichen"/>
          <w:rFonts w:ascii="Times New Roman" w:hAnsi="Times New Roman" w:cs="Times New Roman"/>
          <w:sz w:val="24"/>
        </w:rPr>
        <w:footnoteReference w:id="22"/>
      </w:r>
      <w:r w:rsidR="00C72E2A" w:rsidRPr="00DC31A5">
        <w:rPr>
          <w:rFonts w:ascii="Times New Roman" w:hAnsi="Times New Roman" w:cs="Times New Roman"/>
          <w:sz w:val="24"/>
        </w:rPr>
        <w:t xml:space="preserve"> und damit zu Nebukadnezars Traum dar.</w:t>
      </w:r>
      <w:r w:rsidR="00C72E2A" w:rsidRPr="00DC31A5">
        <w:rPr>
          <w:rStyle w:val="Funotenzeichen"/>
          <w:rFonts w:ascii="Times New Roman" w:hAnsi="Times New Roman" w:cs="Times New Roman"/>
          <w:sz w:val="24"/>
        </w:rPr>
        <w:footnoteReference w:id="23"/>
      </w:r>
      <w:r w:rsidR="00C72E2A" w:rsidRPr="00DC31A5">
        <w:rPr>
          <w:rFonts w:ascii="Times New Roman" w:hAnsi="Times New Roman" w:cs="Times New Roman"/>
          <w:sz w:val="24"/>
        </w:rPr>
        <w:t xml:space="preserve"> Damit </w:t>
      </w:r>
      <w:r w:rsidR="00D46279" w:rsidRPr="00DC31A5">
        <w:rPr>
          <w:rFonts w:ascii="Times New Roman" w:hAnsi="Times New Roman" w:cs="Times New Roman"/>
          <w:sz w:val="24"/>
        </w:rPr>
        <w:t xml:space="preserve">kontrastiert </w:t>
      </w:r>
      <w:r w:rsidR="00C72E2A" w:rsidRPr="00DC31A5">
        <w:rPr>
          <w:rFonts w:ascii="Times New Roman" w:hAnsi="Times New Roman" w:cs="Times New Roman"/>
          <w:sz w:val="24"/>
        </w:rPr>
        <w:t xml:space="preserve">das Sprecher-Ich hier </w:t>
      </w:r>
      <w:r w:rsidR="00A93526" w:rsidRPr="00DC31A5">
        <w:rPr>
          <w:rFonts w:ascii="Times New Roman" w:hAnsi="Times New Roman" w:cs="Times New Roman"/>
          <w:sz w:val="24"/>
        </w:rPr>
        <w:t>die</w:t>
      </w:r>
      <w:r w:rsidR="00C72E2A" w:rsidRPr="00DC31A5">
        <w:rPr>
          <w:rFonts w:ascii="Times New Roman" w:hAnsi="Times New Roman" w:cs="Times New Roman"/>
          <w:sz w:val="24"/>
        </w:rPr>
        <w:t xml:space="preserve"> </w:t>
      </w:r>
      <w:r w:rsidRPr="00DC31A5">
        <w:rPr>
          <w:rFonts w:ascii="Times New Roman" w:hAnsi="Times New Roman" w:cs="Times New Roman"/>
          <w:sz w:val="24"/>
        </w:rPr>
        <w:t xml:space="preserve">im Spruch </w:t>
      </w:r>
      <w:r w:rsidR="00C72E2A" w:rsidRPr="00DC31A5">
        <w:rPr>
          <w:rFonts w:ascii="Times New Roman" w:hAnsi="Times New Roman" w:cs="Times New Roman"/>
          <w:sz w:val="24"/>
        </w:rPr>
        <w:t xml:space="preserve">kritisierte </w:t>
      </w:r>
      <w:r w:rsidR="00D12533">
        <w:rPr>
          <w:rFonts w:ascii="Times New Roman" w:hAnsi="Times New Roman" w:cs="Times New Roman"/>
          <w:sz w:val="24"/>
        </w:rPr>
        <w:t>„</w:t>
      </w:r>
      <w:r w:rsidR="00C72E2A" w:rsidRPr="00DC31A5">
        <w:rPr>
          <w:rFonts w:ascii="Times New Roman" w:hAnsi="Times New Roman" w:cs="Times New Roman"/>
          <w:sz w:val="24"/>
        </w:rPr>
        <w:t>Schaukelpolitik der Kurie</w:t>
      </w:r>
      <w:r w:rsidR="00D12533">
        <w:rPr>
          <w:rFonts w:ascii="Times New Roman" w:hAnsi="Times New Roman" w:cs="Times New Roman"/>
          <w:sz w:val="24"/>
        </w:rPr>
        <w:t>“</w:t>
      </w:r>
      <w:r w:rsidR="00C72E2A" w:rsidRPr="00DC31A5">
        <w:rPr>
          <w:rStyle w:val="Funotenzeichen"/>
          <w:rFonts w:ascii="Times New Roman" w:hAnsi="Times New Roman" w:cs="Times New Roman"/>
          <w:sz w:val="24"/>
        </w:rPr>
        <w:footnoteReference w:id="24"/>
      </w:r>
      <w:r w:rsidR="00C72E2A" w:rsidRPr="00DC31A5">
        <w:rPr>
          <w:rFonts w:ascii="Times New Roman" w:hAnsi="Times New Roman" w:cs="Times New Roman"/>
          <w:sz w:val="24"/>
        </w:rPr>
        <w:t xml:space="preserve"> </w:t>
      </w:r>
      <w:r w:rsidR="00A93526" w:rsidRPr="00DC31A5">
        <w:rPr>
          <w:rFonts w:ascii="Times New Roman" w:hAnsi="Times New Roman" w:cs="Times New Roman"/>
          <w:sz w:val="24"/>
        </w:rPr>
        <w:t xml:space="preserve">während des </w:t>
      </w:r>
      <w:r w:rsidRPr="00DC31A5">
        <w:rPr>
          <w:rFonts w:ascii="Times New Roman" w:hAnsi="Times New Roman" w:cs="Times New Roman"/>
          <w:sz w:val="24"/>
        </w:rPr>
        <w:t>deutschen Thronstreits im 13. Jahrhundert</w:t>
      </w:r>
      <w:r w:rsidRPr="00DC31A5">
        <w:rPr>
          <w:rStyle w:val="Funotenzeichen"/>
          <w:rFonts w:ascii="Times New Roman" w:hAnsi="Times New Roman" w:cs="Times New Roman"/>
          <w:sz w:val="24"/>
        </w:rPr>
        <w:footnoteReference w:id="25"/>
      </w:r>
      <w:r w:rsidR="00A93526" w:rsidRPr="00DC31A5">
        <w:rPr>
          <w:rFonts w:ascii="Times New Roman" w:hAnsi="Times New Roman" w:cs="Times New Roman"/>
          <w:sz w:val="24"/>
        </w:rPr>
        <w:t xml:space="preserve"> </w:t>
      </w:r>
      <w:r w:rsidR="00D46279" w:rsidRPr="00DC31A5">
        <w:rPr>
          <w:rFonts w:ascii="Times New Roman" w:hAnsi="Times New Roman" w:cs="Times New Roman"/>
          <w:sz w:val="24"/>
        </w:rPr>
        <w:t xml:space="preserve">mit der </w:t>
      </w:r>
      <w:r w:rsidR="00A93526" w:rsidRPr="00DC31A5">
        <w:rPr>
          <w:rFonts w:ascii="Times New Roman" w:hAnsi="Times New Roman" w:cs="Times New Roman"/>
          <w:sz w:val="24"/>
        </w:rPr>
        <w:t>prophetische</w:t>
      </w:r>
      <w:r w:rsidR="00D46279" w:rsidRPr="00DC31A5">
        <w:rPr>
          <w:rFonts w:ascii="Times New Roman" w:hAnsi="Times New Roman" w:cs="Times New Roman"/>
          <w:sz w:val="24"/>
        </w:rPr>
        <w:t>n</w:t>
      </w:r>
      <w:r w:rsidR="00A93526" w:rsidRPr="00DC31A5">
        <w:rPr>
          <w:rFonts w:ascii="Times New Roman" w:hAnsi="Times New Roman" w:cs="Times New Roman"/>
          <w:sz w:val="24"/>
        </w:rPr>
        <w:t xml:space="preserve"> Autorität</w:t>
      </w:r>
      <w:r w:rsidR="00D46279" w:rsidRPr="00DC31A5">
        <w:rPr>
          <w:rFonts w:ascii="Times New Roman" w:hAnsi="Times New Roman" w:cs="Times New Roman"/>
          <w:sz w:val="24"/>
        </w:rPr>
        <w:t>,</w:t>
      </w:r>
      <w:r w:rsidR="00A93526" w:rsidRPr="00DC31A5">
        <w:rPr>
          <w:rFonts w:ascii="Times New Roman" w:hAnsi="Times New Roman" w:cs="Times New Roman"/>
          <w:sz w:val="24"/>
        </w:rPr>
        <w:t xml:space="preserve"> rechtmäßig</w:t>
      </w:r>
      <w:r w:rsidR="00C72E2A" w:rsidRPr="00DC31A5">
        <w:rPr>
          <w:rFonts w:ascii="Times New Roman" w:hAnsi="Times New Roman" w:cs="Times New Roman"/>
          <w:sz w:val="24"/>
        </w:rPr>
        <w:t xml:space="preserve"> </w:t>
      </w:r>
      <w:r w:rsidR="00F0391E" w:rsidRPr="00DC31A5">
        <w:rPr>
          <w:rFonts w:ascii="Times New Roman" w:hAnsi="Times New Roman" w:cs="Times New Roman"/>
          <w:sz w:val="24"/>
        </w:rPr>
        <w:t xml:space="preserve">und eindeutig </w:t>
      </w:r>
      <w:r w:rsidR="00C72E2A" w:rsidRPr="00DC31A5">
        <w:rPr>
          <w:rFonts w:ascii="Times New Roman" w:hAnsi="Times New Roman" w:cs="Times New Roman"/>
          <w:sz w:val="24"/>
        </w:rPr>
        <w:t>Wahrheit zu sprechen</w:t>
      </w:r>
      <w:r w:rsidR="00494CE4" w:rsidRPr="00DC31A5">
        <w:rPr>
          <w:rFonts w:ascii="Times New Roman" w:hAnsi="Times New Roman" w:cs="Times New Roman"/>
          <w:sz w:val="24"/>
        </w:rPr>
        <w:t xml:space="preserve"> </w:t>
      </w:r>
      <w:r w:rsidR="00A93526" w:rsidRPr="00DC31A5">
        <w:rPr>
          <w:rFonts w:ascii="Times New Roman" w:hAnsi="Times New Roman" w:cs="Times New Roman"/>
          <w:sz w:val="24"/>
        </w:rPr>
        <w:t>–</w:t>
      </w:r>
      <w:r w:rsidR="00C72E2A" w:rsidRPr="00DC31A5">
        <w:rPr>
          <w:rFonts w:ascii="Times New Roman" w:hAnsi="Times New Roman" w:cs="Times New Roman"/>
          <w:sz w:val="24"/>
        </w:rPr>
        <w:t xml:space="preserve"> </w:t>
      </w:r>
      <w:r w:rsidR="00AC3557">
        <w:rPr>
          <w:rFonts w:ascii="Times New Roman" w:hAnsi="Times New Roman" w:cs="Times New Roman"/>
          <w:sz w:val="24"/>
        </w:rPr>
        <w:t xml:space="preserve">im biblischen Textbezug ist </w:t>
      </w:r>
      <w:r w:rsidR="00C72E2A" w:rsidRPr="00DC31A5">
        <w:rPr>
          <w:rFonts w:ascii="Times New Roman" w:hAnsi="Times New Roman" w:cs="Times New Roman"/>
          <w:sz w:val="24"/>
        </w:rPr>
        <w:t xml:space="preserve">einzig </w:t>
      </w:r>
      <w:r w:rsidR="00A93526" w:rsidRPr="00DC31A5">
        <w:rPr>
          <w:rFonts w:ascii="Times New Roman" w:hAnsi="Times New Roman" w:cs="Times New Roman"/>
          <w:sz w:val="24"/>
        </w:rPr>
        <w:t xml:space="preserve">der Prophet </w:t>
      </w:r>
      <w:r w:rsidR="00C72E2A" w:rsidRPr="00DC31A5">
        <w:rPr>
          <w:rFonts w:ascii="Times New Roman" w:hAnsi="Times New Roman" w:cs="Times New Roman"/>
          <w:sz w:val="24"/>
        </w:rPr>
        <w:t xml:space="preserve">Daniel in der Lage, den Traum </w:t>
      </w:r>
      <w:r w:rsidR="00466FF2" w:rsidRPr="00DC31A5">
        <w:rPr>
          <w:rFonts w:ascii="Times New Roman" w:hAnsi="Times New Roman" w:cs="Times New Roman"/>
          <w:sz w:val="24"/>
        </w:rPr>
        <w:t xml:space="preserve">des babylonischen Königs </w:t>
      </w:r>
      <w:r w:rsidR="00C72E2A" w:rsidRPr="00DC31A5">
        <w:rPr>
          <w:rFonts w:ascii="Times New Roman" w:hAnsi="Times New Roman" w:cs="Times New Roman"/>
          <w:sz w:val="24"/>
        </w:rPr>
        <w:t>als dessen eigene</w:t>
      </w:r>
      <w:r w:rsidR="00A93526" w:rsidRPr="00DC31A5">
        <w:rPr>
          <w:rFonts w:ascii="Times New Roman" w:hAnsi="Times New Roman" w:cs="Times New Roman"/>
          <w:sz w:val="24"/>
        </w:rPr>
        <w:t>n Niedergang</w:t>
      </w:r>
      <w:r w:rsidR="00C72E2A" w:rsidRPr="00DC31A5">
        <w:rPr>
          <w:rFonts w:ascii="Times New Roman" w:hAnsi="Times New Roman" w:cs="Times New Roman"/>
          <w:sz w:val="24"/>
        </w:rPr>
        <w:t xml:space="preserve"> korrekt zu deuten.</w:t>
      </w:r>
    </w:p>
    <w:p w14:paraId="71A82482" w14:textId="28A66ADE" w:rsidR="00D6568B" w:rsidRDefault="00C72E2A"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lastRenderedPageBreak/>
        <w:t xml:space="preserve">Dieses Zitat </w:t>
      </w:r>
      <w:r w:rsidR="007321DD" w:rsidRPr="00DC31A5">
        <w:rPr>
          <w:rFonts w:ascii="Times New Roman" w:hAnsi="Times New Roman" w:cs="Times New Roman"/>
          <w:sz w:val="24"/>
        </w:rPr>
        <w:t xml:space="preserve">direkt zu Beginn des kirchenkritischen Spruchs kann zugleich als Positionierung des Sprecher-Ichs </w:t>
      </w:r>
      <w:r w:rsidR="00D46279" w:rsidRPr="00DC31A5">
        <w:rPr>
          <w:rFonts w:ascii="Times New Roman" w:hAnsi="Times New Roman" w:cs="Times New Roman"/>
          <w:sz w:val="24"/>
        </w:rPr>
        <w:t xml:space="preserve">verstanden </w:t>
      </w:r>
      <w:r w:rsidR="007321DD" w:rsidRPr="00DC31A5">
        <w:rPr>
          <w:rFonts w:ascii="Times New Roman" w:hAnsi="Times New Roman" w:cs="Times New Roman"/>
          <w:sz w:val="24"/>
        </w:rPr>
        <w:t>werden, von der aus Kr</w:t>
      </w:r>
      <w:r w:rsidR="00F0391E" w:rsidRPr="00DC31A5">
        <w:rPr>
          <w:rFonts w:ascii="Times New Roman" w:hAnsi="Times New Roman" w:cs="Times New Roman"/>
          <w:sz w:val="24"/>
        </w:rPr>
        <w:t>itik an der Kurie geäußert wird:</w:t>
      </w:r>
      <w:r w:rsidR="007321DD" w:rsidRPr="00DC31A5">
        <w:rPr>
          <w:rFonts w:ascii="Times New Roman" w:hAnsi="Times New Roman" w:cs="Times New Roman"/>
          <w:sz w:val="24"/>
        </w:rPr>
        <w:t xml:space="preserve"> </w:t>
      </w:r>
      <w:r w:rsidR="00A93526" w:rsidRPr="00DC31A5">
        <w:rPr>
          <w:rFonts w:ascii="Times New Roman" w:hAnsi="Times New Roman" w:cs="Times New Roman"/>
          <w:sz w:val="24"/>
        </w:rPr>
        <w:t>In der Art und Weise</w:t>
      </w:r>
      <w:r w:rsidR="0094743C" w:rsidRPr="00DC31A5">
        <w:rPr>
          <w:rFonts w:ascii="Times New Roman" w:hAnsi="Times New Roman" w:cs="Times New Roman"/>
          <w:sz w:val="24"/>
        </w:rPr>
        <w:t xml:space="preserve"> wie Daniel </w:t>
      </w:r>
      <w:r w:rsidR="00D12533">
        <w:rPr>
          <w:rFonts w:ascii="Times New Roman" w:hAnsi="Times New Roman" w:cs="Times New Roman"/>
          <w:sz w:val="24"/>
        </w:rPr>
        <w:t>‚</w:t>
      </w:r>
      <w:r w:rsidR="0094743C" w:rsidRPr="00DC31A5">
        <w:rPr>
          <w:rFonts w:ascii="Times New Roman" w:hAnsi="Times New Roman" w:cs="Times New Roman"/>
          <w:sz w:val="24"/>
        </w:rPr>
        <w:t>zuverlässig</w:t>
      </w:r>
      <w:r w:rsidR="00D12533">
        <w:rPr>
          <w:rFonts w:ascii="Times New Roman" w:hAnsi="Times New Roman" w:cs="Times New Roman"/>
          <w:sz w:val="24"/>
        </w:rPr>
        <w:t>‘</w:t>
      </w:r>
      <w:r w:rsidR="0094743C" w:rsidRPr="00DC31A5">
        <w:rPr>
          <w:rFonts w:ascii="Times New Roman" w:hAnsi="Times New Roman" w:cs="Times New Roman"/>
          <w:sz w:val="24"/>
        </w:rPr>
        <w:t xml:space="preserve"> den Traum deutet und sich dadurch von den </w:t>
      </w:r>
      <w:r w:rsidR="00AD7841">
        <w:rPr>
          <w:rFonts w:ascii="Times New Roman" w:hAnsi="Times New Roman" w:cs="Times New Roman"/>
          <w:sz w:val="24"/>
        </w:rPr>
        <w:t>‚</w:t>
      </w:r>
      <w:r w:rsidR="0094743C" w:rsidRPr="00DC31A5">
        <w:rPr>
          <w:rFonts w:ascii="Times New Roman" w:hAnsi="Times New Roman" w:cs="Times New Roman"/>
          <w:sz w:val="24"/>
        </w:rPr>
        <w:t>unzuverlässigen</w:t>
      </w:r>
      <w:r w:rsidR="00AD7841">
        <w:rPr>
          <w:rFonts w:ascii="Times New Roman" w:hAnsi="Times New Roman" w:cs="Times New Roman"/>
          <w:sz w:val="24"/>
        </w:rPr>
        <w:t>‘</w:t>
      </w:r>
      <w:r w:rsidR="0094743C" w:rsidRPr="00DC31A5">
        <w:rPr>
          <w:rFonts w:ascii="Times New Roman" w:hAnsi="Times New Roman" w:cs="Times New Roman"/>
          <w:sz w:val="24"/>
        </w:rPr>
        <w:t xml:space="preserve"> </w:t>
      </w:r>
      <w:r w:rsidR="00466FF2" w:rsidRPr="00DC31A5">
        <w:rPr>
          <w:rFonts w:ascii="Times New Roman" w:hAnsi="Times New Roman" w:cs="Times New Roman"/>
          <w:sz w:val="24"/>
        </w:rPr>
        <w:t>babylonischen Traumdeutern</w:t>
      </w:r>
      <w:r w:rsidR="00466FF2" w:rsidRPr="00DC31A5">
        <w:rPr>
          <w:rStyle w:val="Funotenzeichen"/>
          <w:rFonts w:ascii="Times New Roman" w:hAnsi="Times New Roman" w:cs="Times New Roman"/>
          <w:sz w:val="24"/>
        </w:rPr>
        <w:footnoteReference w:id="26"/>
      </w:r>
      <w:r w:rsidR="0094743C" w:rsidRPr="00DC31A5">
        <w:rPr>
          <w:rFonts w:ascii="Times New Roman" w:hAnsi="Times New Roman" w:cs="Times New Roman"/>
          <w:sz w:val="24"/>
        </w:rPr>
        <w:t xml:space="preserve"> unterscheidet – so die in diesem Beitrag vorgeschlagene Deutung – positioniert sich die kirchenkritische </w:t>
      </w:r>
      <w:proofErr w:type="spellStart"/>
      <w:r w:rsidR="0094743C" w:rsidRPr="00DC31A5">
        <w:rPr>
          <w:rFonts w:ascii="Times New Roman" w:hAnsi="Times New Roman" w:cs="Times New Roman"/>
          <w:i/>
          <w:sz w:val="24"/>
        </w:rPr>
        <w:t>persona</w:t>
      </w:r>
      <w:proofErr w:type="spellEnd"/>
      <w:r w:rsidR="0094743C" w:rsidRPr="00DC31A5">
        <w:rPr>
          <w:rFonts w:ascii="Times New Roman" w:hAnsi="Times New Roman" w:cs="Times New Roman"/>
          <w:i/>
          <w:sz w:val="24"/>
        </w:rPr>
        <w:t xml:space="preserve"> </w:t>
      </w:r>
      <w:r w:rsidR="0094743C" w:rsidRPr="00DC31A5">
        <w:rPr>
          <w:rFonts w:ascii="Times New Roman" w:hAnsi="Times New Roman" w:cs="Times New Roman"/>
          <w:sz w:val="24"/>
        </w:rPr>
        <w:t xml:space="preserve">in </w:t>
      </w:r>
      <w:r w:rsidR="00D46279" w:rsidRPr="00DC31A5">
        <w:rPr>
          <w:rFonts w:ascii="Times New Roman" w:hAnsi="Times New Roman" w:cs="Times New Roman"/>
          <w:sz w:val="24"/>
        </w:rPr>
        <w:t xml:space="preserve">der </w:t>
      </w:r>
      <w:r w:rsidR="00FF15F9" w:rsidRPr="00DC31A5">
        <w:rPr>
          <w:rFonts w:ascii="Times New Roman" w:hAnsi="Times New Roman" w:cs="Times New Roman"/>
          <w:sz w:val="24"/>
        </w:rPr>
        <w:t>prophetisch-</w:t>
      </w:r>
      <w:r w:rsidR="0094743C" w:rsidRPr="00DC31A5">
        <w:rPr>
          <w:rFonts w:ascii="Times New Roman" w:hAnsi="Times New Roman" w:cs="Times New Roman"/>
          <w:sz w:val="24"/>
        </w:rPr>
        <w:t>charismatische</w:t>
      </w:r>
      <w:r w:rsidR="00D46279" w:rsidRPr="00DC31A5">
        <w:rPr>
          <w:rFonts w:ascii="Times New Roman" w:hAnsi="Times New Roman" w:cs="Times New Roman"/>
          <w:sz w:val="24"/>
        </w:rPr>
        <w:t>n</w:t>
      </w:r>
      <w:r w:rsidR="00494CE4" w:rsidRPr="00DC31A5">
        <w:rPr>
          <w:rFonts w:ascii="Times New Roman" w:hAnsi="Times New Roman" w:cs="Times New Roman"/>
          <w:sz w:val="24"/>
        </w:rPr>
        <w:t xml:space="preserve"> </w:t>
      </w:r>
      <w:r w:rsidR="0094743C" w:rsidRPr="00DC31A5">
        <w:rPr>
          <w:rFonts w:ascii="Times New Roman" w:hAnsi="Times New Roman" w:cs="Times New Roman"/>
          <w:sz w:val="24"/>
        </w:rPr>
        <w:t xml:space="preserve">Tradition zutreffender Wahrheitsdeutung </w:t>
      </w:r>
      <w:r w:rsidR="00D46279" w:rsidRPr="00DC31A5">
        <w:rPr>
          <w:rFonts w:ascii="Times New Roman" w:hAnsi="Times New Roman" w:cs="Times New Roman"/>
          <w:sz w:val="24"/>
        </w:rPr>
        <w:t xml:space="preserve">als Gegenpol zum </w:t>
      </w:r>
      <w:r w:rsidR="00A93526" w:rsidRPr="00DC31A5">
        <w:rPr>
          <w:rFonts w:ascii="Times New Roman" w:hAnsi="Times New Roman" w:cs="Times New Roman"/>
          <w:sz w:val="24"/>
        </w:rPr>
        <w:t>Klerus</w:t>
      </w:r>
      <w:r w:rsidR="00F0391E" w:rsidRPr="00DC31A5">
        <w:rPr>
          <w:rFonts w:ascii="Times New Roman" w:hAnsi="Times New Roman" w:cs="Times New Roman"/>
          <w:sz w:val="24"/>
        </w:rPr>
        <w:t>.</w:t>
      </w:r>
      <w:r w:rsidR="00A93526" w:rsidRPr="00DC31A5">
        <w:rPr>
          <w:rStyle w:val="Funotenzeichen"/>
          <w:rFonts w:ascii="Times New Roman" w:hAnsi="Times New Roman" w:cs="Times New Roman"/>
          <w:sz w:val="24"/>
        </w:rPr>
        <w:footnoteReference w:id="27"/>
      </w:r>
    </w:p>
    <w:p w14:paraId="135E9F85" w14:textId="77777777" w:rsidR="005B0B09" w:rsidRPr="00DC31A5" w:rsidRDefault="005B0B09" w:rsidP="005B0B09">
      <w:pPr>
        <w:spacing w:after="0" w:line="360" w:lineRule="auto"/>
        <w:jc w:val="both"/>
        <w:rPr>
          <w:rFonts w:ascii="Times New Roman" w:hAnsi="Times New Roman" w:cs="Times New Roman"/>
          <w:sz w:val="24"/>
        </w:rPr>
      </w:pPr>
    </w:p>
    <w:p w14:paraId="7AFF455A" w14:textId="6994299C" w:rsidR="004720AD" w:rsidRDefault="00712C2B"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Gegen den Papst gerichtete Strophen </w:t>
      </w:r>
      <w:r w:rsidR="00426BBF">
        <w:rPr>
          <w:rFonts w:ascii="Times New Roman" w:hAnsi="Times New Roman" w:cs="Times New Roman"/>
          <w:sz w:val="24"/>
        </w:rPr>
        <w:t>entsprachen</w:t>
      </w:r>
      <w:r w:rsidRPr="00DC31A5">
        <w:rPr>
          <w:rFonts w:ascii="Times New Roman" w:hAnsi="Times New Roman" w:cs="Times New Roman"/>
          <w:sz w:val="24"/>
        </w:rPr>
        <w:t xml:space="preserve"> Anfang des 13. Jahrhunderts </w:t>
      </w:r>
      <w:r w:rsidR="00426BBF">
        <w:rPr>
          <w:rFonts w:ascii="Times New Roman" w:hAnsi="Times New Roman" w:cs="Times New Roman"/>
          <w:sz w:val="24"/>
        </w:rPr>
        <w:t>keinesfalls der</w:t>
      </w:r>
      <w:r w:rsidR="00D6568B" w:rsidRPr="00DC31A5">
        <w:rPr>
          <w:rFonts w:ascii="Times New Roman" w:hAnsi="Times New Roman" w:cs="Times New Roman"/>
          <w:sz w:val="24"/>
        </w:rPr>
        <w:t xml:space="preserve"> Norm</w:t>
      </w:r>
      <w:r w:rsidRPr="00DC31A5">
        <w:rPr>
          <w:rFonts w:ascii="Times New Roman" w:hAnsi="Times New Roman" w:cs="Times New Roman"/>
          <w:sz w:val="24"/>
        </w:rPr>
        <w:t xml:space="preserve"> und so wird bereits bei der </w:t>
      </w:r>
      <w:r w:rsidR="00112992">
        <w:rPr>
          <w:rFonts w:ascii="Times New Roman" w:hAnsi="Times New Roman" w:cs="Times New Roman"/>
          <w:sz w:val="24"/>
        </w:rPr>
        <w:t>„</w:t>
      </w:r>
      <w:r w:rsidRPr="00E4683D">
        <w:rPr>
          <w:rFonts w:ascii="Times New Roman" w:hAnsi="Times New Roman" w:cs="Times New Roman"/>
          <w:sz w:val="24"/>
        </w:rPr>
        <w:t>Kirchenklage</w:t>
      </w:r>
      <w:r w:rsidR="00112992">
        <w:rPr>
          <w:rFonts w:ascii="Times New Roman" w:hAnsi="Times New Roman" w:cs="Times New Roman"/>
          <w:i/>
          <w:sz w:val="24"/>
        </w:rPr>
        <w:t>“</w:t>
      </w:r>
      <w:r w:rsidRPr="00DC31A5">
        <w:rPr>
          <w:rFonts w:ascii="Times New Roman" w:hAnsi="Times New Roman" w:cs="Times New Roman"/>
          <w:sz w:val="24"/>
        </w:rPr>
        <w:t xml:space="preserve"> (L 9,16) das als prophetisch inszenierte Sprecher-Ich als Legitimationsstrategie gedeutet, </w:t>
      </w:r>
      <w:r w:rsidR="00D46279" w:rsidRPr="00DC31A5">
        <w:rPr>
          <w:rFonts w:ascii="Times New Roman" w:hAnsi="Times New Roman" w:cs="Times New Roman"/>
          <w:sz w:val="24"/>
        </w:rPr>
        <w:t xml:space="preserve">um </w:t>
      </w:r>
      <w:r w:rsidRPr="00DC31A5">
        <w:rPr>
          <w:rFonts w:ascii="Times New Roman" w:hAnsi="Times New Roman" w:cs="Times New Roman"/>
          <w:sz w:val="24"/>
        </w:rPr>
        <w:t xml:space="preserve">eine in dieser Form unübliche Kritik </w:t>
      </w:r>
      <w:r w:rsidR="00D12533">
        <w:rPr>
          <w:rFonts w:ascii="Times New Roman" w:hAnsi="Times New Roman" w:cs="Times New Roman"/>
          <w:sz w:val="24"/>
        </w:rPr>
        <w:t>„</w:t>
      </w:r>
      <w:r w:rsidRPr="00DC31A5">
        <w:rPr>
          <w:rFonts w:ascii="Times New Roman" w:hAnsi="Times New Roman" w:cs="Times New Roman"/>
          <w:sz w:val="24"/>
        </w:rPr>
        <w:t>zu untermauern</w:t>
      </w:r>
      <w:r w:rsidR="00D12533">
        <w:rPr>
          <w:rFonts w:ascii="Times New Roman" w:hAnsi="Times New Roman" w:cs="Times New Roman"/>
          <w:sz w:val="24"/>
        </w:rPr>
        <w:t>“</w:t>
      </w:r>
      <w:r w:rsidRPr="00DC31A5">
        <w:rPr>
          <w:rFonts w:ascii="Times New Roman" w:hAnsi="Times New Roman" w:cs="Times New Roman"/>
          <w:sz w:val="24"/>
        </w:rPr>
        <w:t>.</w:t>
      </w:r>
      <w:r w:rsidRPr="00DC31A5">
        <w:rPr>
          <w:rStyle w:val="Funotenzeichen"/>
          <w:rFonts w:ascii="Times New Roman" w:hAnsi="Times New Roman" w:cs="Times New Roman"/>
          <w:sz w:val="24"/>
        </w:rPr>
        <w:footnoteReference w:id="28"/>
      </w:r>
      <w:r w:rsidRPr="00DC31A5">
        <w:rPr>
          <w:rFonts w:ascii="Times New Roman" w:hAnsi="Times New Roman" w:cs="Times New Roman"/>
          <w:sz w:val="24"/>
        </w:rPr>
        <w:t xml:space="preserve"> Zudem ist der </w:t>
      </w:r>
      <w:proofErr w:type="spellStart"/>
      <w:r w:rsidRPr="00DC31A5">
        <w:rPr>
          <w:rFonts w:ascii="Times New Roman" w:hAnsi="Times New Roman" w:cs="Times New Roman"/>
          <w:i/>
          <w:sz w:val="24"/>
        </w:rPr>
        <w:t>kairos</w:t>
      </w:r>
      <w:proofErr w:type="spellEnd"/>
      <w:r w:rsidRPr="00DC31A5">
        <w:rPr>
          <w:rFonts w:ascii="Times New Roman" w:hAnsi="Times New Roman" w:cs="Times New Roman"/>
          <w:i/>
          <w:sz w:val="24"/>
        </w:rPr>
        <w:t xml:space="preserve"> </w:t>
      </w:r>
      <w:r w:rsidRPr="00DC31A5">
        <w:rPr>
          <w:rFonts w:ascii="Times New Roman" w:hAnsi="Times New Roman" w:cs="Times New Roman"/>
          <w:sz w:val="24"/>
        </w:rPr>
        <w:t>des Propheten die Krisensituation</w:t>
      </w:r>
      <w:r w:rsidR="00AC5E56">
        <w:rPr>
          <w:rFonts w:ascii="Times New Roman" w:hAnsi="Times New Roman" w:cs="Times New Roman"/>
          <w:sz w:val="24"/>
        </w:rPr>
        <w:t>,</w:t>
      </w:r>
      <w:r w:rsidR="00BD0389" w:rsidRPr="00DC31A5">
        <w:rPr>
          <w:rStyle w:val="Funotenzeichen"/>
          <w:rFonts w:ascii="Times New Roman" w:hAnsi="Times New Roman" w:cs="Times New Roman"/>
          <w:sz w:val="24"/>
        </w:rPr>
        <w:footnoteReference w:id="29"/>
      </w:r>
      <w:r w:rsidRPr="00DC31A5">
        <w:rPr>
          <w:rFonts w:ascii="Times New Roman" w:hAnsi="Times New Roman" w:cs="Times New Roman"/>
          <w:sz w:val="24"/>
        </w:rPr>
        <w:t xml:space="preserve"> die mit der </w:t>
      </w:r>
      <w:r w:rsidR="00494CE4" w:rsidRPr="00DC31A5">
        <w:rPr>
          <w:rFonts w:ascii="Times New Roman" w:hAnsi="Times New Roman" w:cs="Times New Roman"/>
          <w:sz w:val="24"/>
        </w:rPr>
        <w:t xml:space="preserve">wankelmütigen Politik der Kurie dem Sprecher-Ich zufolge gegeben ist und </w:t>
      </w:r>
      <w:r w:rsidR="00426BBF">
        <w:rPr>
          <w:rFonts w:ascii="Times New Roman" w:hAnsi="Times New Roman" w:cs="Times New Roman"/>
          <w:sz w:val="24"/>
        </w:rPr>
        <w:t xml:space="preserve">zudem auch </w:t>
      </w:r>
      <w:r w:rsidRPr="00DC31A5">
        <w:rPr>
          <w:rFonts w:ascii="Times New Roman" w:hAnsi="Times New Roman" w:cs="Times New Roman"/>
          <w:sz w:val="24"/>
        </w:rPr>
        <w:t xml:space="preserve">an Gottfrieds von Straßburg Bild des </w:t>
      </w:r>
      <w:proofErr w:type="spellStart"/>
      <w:r w:rsidRPr="00DC31A5">
        <w:rPr>
          <w:rFonts w:ascii="Times New Roman" w:hAnsi="Times New Roman" w:cs="Times New Roman"/>
          <w:i/>
          <w:sz w:val="24"/>
        </w:rPr>
        <w:t>wintschaffen</w:t>
      </w:r>
      <w:proofErr w:type="spellEnd"/>
      <w:r w:rsidRPr="00DC31A5">
        <w:rPr>
          <w:rFonts w:ascii="Times New Roman" w:hAnsi="Times New Roman" w:cs="Times New Roman"/>
          <w:i/>
          <w:sz w:val="24"/>
        </w:rPr>
        <w:t xml:space="preserve"> </w:t>
      </w:r>
      <w:proofErr w:type="spellStart"/>
      <w:r w:rsidRPr="00DC31A5">
        <w:rPr>
          <w:rFonts w:ascii="Times New Roman" w:hAnsi="Times New Roman" w:cs="Times New Roman"/>
          <w:i/>
          <w:sz w:val="24"/>
        </w:rPr>
        <w:t>christ</w:t>
      </w:r>
      <w:proofErr w:type="spellEnd"/>
      <w:r w:rsidRPr="00DC31A5">
        <w:rPr>
          <w:rStyle w:val="Funotenzeichen"/>
          <w:rFonts w:ascii="Times New Roman" w:hAnsi="Times New Roman" w:cs="Times New Roman"/>
          <w:sz w:val="24"/>
        </w:rPr>
        <w:footnoteReference w:id="30"/>
      </w:r>
      <w:r w:rsidRPr="00DC31A5">
        <w:rPr>
          <w:rFonts w:ascii="Times New Roman" w:hAnsi="Times New Roman" w:cs="Times New Roman"/>
          <w:i/>
          <w:sz w:val="24"/>
        </w:rPr>
        <w:t xml:space="preserve"> </w:t>
      </w:r>
      <w:r w:rsidR="00494CE4" w:rsidRPr="00DC31A5">
        <w:rPr>
          <w:rFonts w:ascii="Times New Roman" w:hAnsi="Times New Roman" w:cs="Times New Roman"/>
          <w:sz w:val="24"/>
        </w:rPr>
        <w:t>in seinem</w:t>
      </w:r>
      <w:r w:rsidR="00AC5E56">
        <w:rPr>
          <w:rFonts w:ascii="Times New Roman" w:hAnsi="Times New Roman" w:cs="Times New Roman"/>
          <w:sz w:val="24"/>
        </w:rPr>
        <w:t xml:space="preserve"> zu Beginn des 13. </w:t>
      </w:r>
      <w:r w:rsidR="00951A81">
        <w:rPr>
          <w:rFonts w:ascii="Times New Roman" w:hAnsi="Times New Roman" w:cs="Times New Roman"/>
          <w:sz w:val="24"/>
        </w:rPr>
        <w:t>Jahrhunderts</w:t>
      </w:r>
      <w:r w:rsidR="00AC5E56">
        <w:rPr>
          <w:rFonts w:ascii="Times New Roman" w:hAnsi="Times New Roman" w:cs="Times New Roman"/>
          <w:sz w:val="24"/>
        </w:rPr>
        <w:t xml:space="preserve"> entstandenen</w:t>
      </w:r>
      <w:r w:rsidR="00494CE4" w:rsidRPr="00DC31A5">
        <w:rPr>
          <w:rFonts w:ascii="Times New Roman" w:hAnsi="Times New Roman" w:cs="Times New Roman"/>
          <w:sz w:val="24"/>
        </w:rPr>
        <w:t xml:space="preserve"> </w:t>
      </w:r>
      <w:r w:rsidR="00A5023D">
        <w:rPr>
          <w:rFonts w:ascii="Times New Roman" w:hAnsi="Times New Roman" w:cs="Times New Roman"/>
          <w:sz w:val="24"/>
        </w:rPr>
        <w:t>„</w:t>
      </w:r>
      <w:r w:rsidR="00494CE4" w:rsidRPr="00DC31A5">
        <w:rPr>
          <w:rFonts w:ascii="Times New Roman" w:hAnsi="Times New Roman" w:cs="Times New Roman"/>
          <w:sz w:val="24"/>
        </w:rPr>
        <w:t>Tristan</w:t>
      </w:r>
      <w:r w:rsidR="00A5023D">
        <w:rPr>
          <w:rFonts w:ascii="Times New Roman" w:hAnsi="Times New Roman" w:cs="Times New Roman"/>
          <w:sz w:val="24"/>
        </w:rPr>
        <w:t>“</w:t>
      </w:r>
      <w:r w:rsidR="00494CE4" w:rsidRPr="00DC31A5">
        <w:rPr>
          <w:rFonts w:ascii="Times New Roman" w:hAnsi="Times New Roman" w:cs="Times New Roman"/>
          <w:sz w:val="24"/>
        </w:rPr>
        <w:t xml:space="preserve"> </w:t>
      </w:r>
      <w:r w:rsidRPr="00DC31A5">
        <w:rPr>
          <w:rFonts w:ascii="Times New Roman" w:hAnsi="Times New Roman" w:cs="Times New Roman"/>
          <w:sz w:val="24"/>
        </w:rPr>
        <w:t>erinner</w:t>
      </w:r>
      <w:r w:rsidR="00494CE4" w:rsidRPr="00DC31A5">
        <w:rPr>
          <w:rFonts w:ascii="Times New Roman" w:hAnsi="Times New Roman" w:cs="Times New Roman"/>
          <w:sz w:val="24"/>
        </w:rPr>
        <w:t>t</w:t>
      </w:r>
      <w:r w:rsidRPr="00DC31A5">
        <w:rPr>
          <w:rFonts w:ascii="Times New Roman" w:hAnsi="Times New Roman" w:cs="Times New Roman"/>
          <w:sz w:val="24"/>
        </w:rPr>
        <w:t>.</w:t>
      </w:r>
    </w:p>
    <w:p w14:paraId="5E889280" w14:textId="77777777" w:rsidR="005B0B09" w:rsidRPr="00DC31A5" w:rsidRDefault="005B0B09" w:rsidP="005B0B09">
      <w:pPr>
        <w:spacing w:after="0" w:line="360" w:lineRule="auto"/>
        <w:jc w:val="both"/>
        <w:rPr>
          <w:rFonts w:ascii="Times New Roman" w:hAnsi="Times New Roman" w:cs="Times New Roman"/>
          <w:sz w:val="24"/>
        </w:rPr>
      </w:pPr>
    </w:p>
    <w:p w14:paraId="56ADBFAE" w14:textId="5CD9AE03" w:rsidR="00966042" w:rsidRPr="00DC31A5" w:rsidRDefault="004720AD"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In L 12,30 findet sich</w:t>
      </w:r>
      <w:r w:rsidR="00D6568B" w:rsidRPr="00DC31A5">
        <w:rPr>
          <w:rFonts w:ascii="Times New Roman" w:hAnsi="Times New Roman" w:cs="Times New Roman"/>
          <w:sz w:val="24"/>
        </w:rPr>
        <w:t xml:space="preserve"> mit der Rede von der Doppelzüngigkeit</w:t>
      </w:r>
      <w:r w:rsidRPr="00DC31A5">
        <w:rPr>
          <w:rFonts w:ascii="Times New Roman" w:hAnsi="Times New Roman" w:cs="Times New Roman"/>
          <w:sz w:val="24"/>
        </w:rPr>
        <w:t xml:space="preserve"> ein weiterer Bezug zu prophetischer Rede</w:t>
      </w:r>
      <w:r w:rsidR="00AC3557">
        <w:rPr>
          <w:rFonts w:ascii="Times New Roman" w:hAnsi="Times New Roman" w:cs="Times New Roman"/>
          <w:sz w:val="24"/>
        </w:rPr>
        <w:t xml:space="preserve"> unter Berücksichtigung des Korintherbriefs:</w:t>
      </w:r>
      <w:r w:rsidRPr="00DC31A5">
        <w:rPr>
          <w:rFonts w:ascii="Times New Roman" w:hAnsi="Times New Roman" w:cs="Times New Roman"/>
          <w:sz w:val="24"/>
        </w:rPr>
        <w:t xml:space="preserve"> </w:t>
      </w:r>
      <w:r w:rsidR="00D46279" w:rsidRPr="00DC31A5">
        <w:rPr>
          <w:rFonts w:ascii="Times New Roman" w:hAnsi="Times New Roman" w:cs="Times New Roman"/>
          <w:sz w:val="24"/>
        </w:rPr>
        <w:t>I</w:t>
      </w:r>
      <w:r w:rsidR="00966042" w:rsidRPr="00DC31A5">
        <w:rPr>
          <w:rFonts w:ascii="Times New Roman" w:hAnsi="Times New Roman" w:cs="Times New Roman"/>
          <w:sz w:val="24"/>
        </w:rPr>
        <w:t xml:space="preserve">n 1 Korinther 14 spricht Paulus über das Charisma des Propheten und hebt dabei </w:t>
      </w:r>
      <w:r w:rsidR="00426BBF">
        <w:rPr>
          <w:rFonts w:ascii="Times New Roman" w:hAnsi="Times New Roman" w:cs="Times New Roman"/>
          <w:sz w:val="24"/>
        </w:rPr>
        <w:t xml:space="preserve">u.a. folgenden Aspekt </w:t>
      </w:r>
      <w:r w:rsidR="00966042" w:rsidRPr="00DC31A5">
        <w:rPr>
          <w:rFonts w:ascii="Times New Roman" w:hAnsi="Times New Roman" w:cs="Times New Roman"/>
          <w:sz w:val="24"/>
        </w:rPr>
        <w:t xml:space="preserve">hervor: </w:t>
      </w:r>
    </w:p>
    <w:p w14:paraId="1FEAFCEF" w14:textId="77777777" w:rsidR="00966042" w:rsidRPr="00DC31A5" w:rsidRDefault="00966042" w:rsidP="00FC77C2">
      <w:pPr>
        <w:spacing w:after="0" w:line="360" w:lineRule="auto"/>
        <w:jc w:val="both"/>
        <w:rPr>
          <w:rFonts w:ascii="Times New Roman" w:hAnsi="Times New Roman" w:cs="Times New Roman"/>
          <w:sz w:val="16"/>
          <w:szCs w:val="16"/>
          <w:vertAlign w:val="superscript"/>
        </w:rPr>
      </w:pPr>
    </w:p>
    <w:p w14:paraId="168F4039" w14:textId="5762EFB1" w:rsidR="00966042" w:rsidRPr="00466A50" w:rsidRDefault="00966042" w:rsidP="002E258D">
      <w:pPr>
        <w:spacing w:after="0" w:line="276" w:lineRule="auto"/>
        <w:ind w:left="284" w:right="284"/>
        <w:jc w:val="both"/>
        <w:rPr>
          <w:rFonts w:ascii="Times New Roman" w:hAnsi="Times New Roman" w:cs="Times New Roman"/>
          <w:sz w:val="24"/>
          <w:szCs w:val="24"/>
        </w:rPr>
      </w:pPr>
      <w:r w:rsidRPr="00466A50">
        <w:rPr>
          <w:rFonts w:ascii="Times New Roman" w:hAnsi="Times New Roman" w:cs="Times New Roman"/>
          <w:sz w:val="24"/>
          <w:szCs w:val="24"/>
          <w:vertAlign w:val="superscript"/>
        </w:rPr>
        <w:lastRenderedPageBreak/>
        <w:t>2</w:t>
      </w:r>
      <w:r w:rsidRPr="00466A50">
        <w:rPr>
          <w:rFonts w:ascii="Times New Roman" w:hAnsi="Times New Roman" w:cs="Times New Roman"/>
          <w:sz w:val="24"/>
          <w:szCs w:val="24"/>
        </w:rPr>
        <w:t xml:space="preserve">Denn wer in Zungen redet, redet nicht zu Menschen, sondern zu Gott; keiner versteht ihn: Im Geist redet er geheimnisvolle Dinge. </w:t>
      </w:r>
      <w:r w:rsidRPr="00466A50">
        <w:rPr>
          <w:rFonts w:ascii="Times New Roman" w:hAnsi="Times New Roman" w:cs="Times New Roman"/>
          <w:sz w:val="24"/>
          <w:szCs w:val="24"/>
          <w:vertAlign w:val="superscript"/>
        </w:rPr>
        <w:t>3</w:t>
      </w:r>
      <w:r w:rsidRPr="00466A50">
        <w:rPr>
          <w:rFonts w:ascii="Times New Roman" w:hAnsi="Times New Roman" w:cs="Times New Roman"/>
          <w:sz w:val="24"/>
          <w:szCs w:val="24"/>
        </w:rPr>
        <w:t xml:space="preserve">Wer aber prophetisch redet, redet zu Menschen: Er baut auf, ermutigt, spendet Trost. </w:t>
      </w:r>
      <w:r w:rsidRPr="00466A50">
        <w:rPr>
          <w:rFonts w:ascii="Times New Roman" w:hAnsi="Times New Roman" w:cs="Times New Roman"/>
          <w:sz w:val="24"/>
          <w:szCs w:val="24"/>
          <w:vertAlign w:val="superscript"/>
        </w:rPr>
        <w:t>4</w:t>
      </w:r>
      <w:r w:rsidRPr="00466A50">
        <w:rPr>
          <w:rFonts w:ascii="Times New Roman" w:hAnsi="Times New Roman" w:cs="Times New Roman"/>
          <w:sz w:val="24"/>
          <w:szCs w:val="24"/>
        </w:rPr>
        <w:t>Wer in Zungen redet, erbaut sich selbst; wer aber prophetisch redet, baut die Gemeinde auf.</w:t>
      </w:r>
      <w:r w:rsidR="00112992">
        <w:rPr>
          <w:rStyle w:val="Funotenzeichen"/>
          <w:rFonts w:ascii="Times New Roman" w:hAnsi="Times New Roman" w:cs="Times New Roman"/>
          <w:sz w:val="24"/>
          <w:szCs w:val="24"/>
        </w:rPr>
        <w:footnoteReference w:id="31"/>
      </w:r>
    </w:p>
    <w:p w14:paraId="73C3218C" w14:textId="77777777" w:rsidR="00966042" w:rsidRPr="00DC31A5" w:rsidRDefault="00966042" w:rsidP="005B0B09">
      <w:pPr>
        <w:spacing w:after="0" w:line="276" w:lineRule="auto"/>
        <w:ind w:left="227" w:right="284"/>
        <w:jc w:val="both"/>
        <w:rPr>
          <w:rFonts w:ascii="Times New Roman" w:hAnsi="Times New Roman" w:cs="Times New Roman"/>
          <w:sz w:val="24"/>
        </w:rPr>
      </w:pPr>
    </w:p>
    <w:p w14:paraId="3469C04D" w14:textId="04777EA2" w:rsidR="00041C24" w:rsidRPr="00DC31A5" w:rsidRDefault="00D6568B"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Die hier angesprochene charismatische Sprachenrede, auch </w:t>
      </w:r>
      <w:r w:rsidR="00AD7841">
        <w:rPr>
          <w:rFonts w:ascii="Times New Roman" w:hAnsi="Times New Roman" w:cs="Times New Roman"/>
          <w:sz w:val="24"/>
        </w:rPr>
        <w:t>„</w:t>
      </w:r>
      <w:r w:rsidRPr="00DC31A5">
        <w:rPr>
          <w:rFonts w:ascii="Times New Roman" w:hAnsi="Times New Roman" w:cs="Times New Roman"/>
          <w:sz w:val="24"/>
        </w:rPr>
        <w:t>Glossolalie</w:t>
      </w:r>
      <w:r w:rsidR="00AD7841">
        <w:rPr>
          <w:rFonts w:ascii="Times New Roman" w:hAnsi="Times New Roman" w:cs="Times New Roman"/>
          <w:sz w:val="24"/>
        </w:rPr>
        <w:t>“</w:t>
      </w:r>
      <w:r w:rsidRPr="00DC31A5">
        <w:rPr>
          <w:rStyle w:val="Funotenzeichen"/>
          <w:rFonts w:ascii="Times New Roman" w:hAnsi="Times New Roman" w:cs="Times New Roman"/>
          <w:sz w:val="24"/>
        </w:rPr>
        <w:footnoteReference w:id="32"/>
      </w:r>
      <w:r w:rsidRPr="00DC31A5">
        <w:rPr>
          <w:rFonts w:ascii="Times New Roman" w:hAnsi="Times New Roman" w:cs="Times New Roman"/>
          <w:sz w:val="24"/>
        </w:rPr>
        <w:t xml:space="preserve"> </w:t>
      </w:r>
      <w:r w:rsidR="00DA60DF" w:rsidRPr="00DC31A5">
        <w:rPr>
          <w:rFonts w:ascii="Times New Roman" w:hAnsi="Times New Roman" w:cs="Times New Roman"/>
          <w:sz w:val="24"/>
        </w:rPr>
        <w:t>(</w:t>
      </w:r>
      <w:r w:rsidR="00AD7841">
        <w:rPr>
          <w:rFonts w:ascii="Times New Roman" w:hAnsi="Times New Roman" w:cs="Times New Roman"/>
          <w:sz w:val="24"/>
        </w:rPr>
        <w:t>von griech.</w:t>
      </w:r>
      <w:r w:rsidR="00BC6AE9">
        <w:rPr>
          <w:rFonts w:ascii="Times New Roman" w:hAnsi="Times New Roman" w:cs="Times New Roman"/>
          <w:sz w:val="24"/>
        </w:rPr>
        <w:t>:</w:t>
      </w:r>
      <w:r w:rsidR="00DA60DF" w:rsidRPr="00DC31A5">
        <w:rPr>
          <w:rFonts w:ascii="Times New Roman" w:hAnsi="Times New Roman" w:cs="Times New Roman"/>
          <w:sz w:val="24"/>
        </w:rPr>
        <w:t xml:space="preserve"> </w:t>
      </w:r>
      <w:proofErr w:type="spellStart"/>
      <w:r w:rsidR="00DA60DF" w:rsidRPr="00DC31A5">
        <w:rPr>
          <w:rFonts w:ascii="Times New Roman" w:hAnsi="Times New Roman" w:cs="Times New Roman"/>
          <w:sz w:val="24"/>
        </w:rPr>
        <w:t>γλώσσ</w:t>
      </w:r>
      <w:proofErr w:type="spellEnd"/>
      <w:r w:rsidR="00DA60DF" w:rsidRPr="00DC31A5">
        <w:rPr>
          <w:rFonts w:ascii="Times New Roman" w:hAnsi="Times New Roman" w:cs="Times New Roman"/>
          <w:sz w:val="24"/>
        </w:rPr>
        <w:t xml:space="preserve">α, Zunge/Sprache) </w:t>
      </w:r>
      <w:r w:rsidRPr="00DC31A5">
        <w:rPr>
          <w:rFonts w:ascii="Times New Roman" w:hAnsi="Times New Roman" w:cs="Times New Roman"/>
          <w:sz w:val="24"/>
        </w:rPr>
        <w:t xml:space="preserve">genannt, meint im Korintherbrief eine Zweiteilung der </w:t>
      </w:r>
      <w:r w:rsidR="00DA60DF" w:rsidRPr="00DC31A5">
        <w:rPr>
          <w:rFonts w:ascii="Times New Roman" w:hAnsi="Times New Roman" w:cs="Times New Roman"/>
          <w:sz w:val="24"/>
        </w:rPr>
        <w:t>p</w:t>
      </w:r>
      <w:r w:rsidR="00966042" w:rsidRPr="00DC31A5">
        <w:rPr>
          <w:rFonts w:ascii="Times New Roman" w:hAnsi="Times New Roman" w:cs="Times New Roman"/>
          <w:sz w:val="24"/>
        </w:rPr>
        <w:t>rophet</w:t>
      </w:r>
      <w:r w:rsidR="00990C28" w:rsidRPr="00DC31A5">
        <w:rPr>
          <w:rFonts w:ascii="Times New Roman" w:hAnsi="Times New Roman" w:cs="Times New Roman"/>
          <w:sz w:val="24"/>
        </w:rPr>
        <w:t>ische</w:t>
      </w:r>
      <w:r w:rsidR="00DA60DF" w:rsidRPr="00DC31A5">
        <w:rPr>
          <w:rFonts w:ascii="Times New Roman" w:hAnsi="Times New Roman" w:cs="Times New Roman"/>
          <w:sz w:val="24"/>
        </w:rPr>
        <w:t>n</w:t>
      </w:r>
      <w:r w:rsidR="00990C28" w:rsidRPr="00DC31A5">
        <w:rPr>
          <w:rFonts w:ascii="Times New Roman" w:hAnsi="Times New Roman" w:cs="Times New Roman"/>
          <w:sz w:val="24"/>
        </w:rPr>
        <w:t xml:space="preserve"> Rede</w:t>
      </w:r>
      <w:r w:rsidR="00DA60DF" w:rsidRPr="00DC31A5">
        <w:rPr>
          <w:rFonts w:ascii="Times New Roman" w:hAnsi="Times New Roman" w:cs="Times New Roman"/>
          <w:sz w:val="24"/>
        </w:rPr>
        <w:t xml:space="preserve"> in </w:t>
      </w:r>
      <w:r w:rsidR="00AD7841">
        <w:rPr>
          <w:rFonts w:ascii="Times New Roman" w:hAnsi="Times New Roman" w:cs="Times New Roman"/>
          <w:sz w:val="24"/>
        </w:rPr>
        <w:t>„</w:t>
      </w:r>
      <w:r w:rsidR="00DA60DF" w:rsidRPr="00DC31A5">
        <w:rPr>
          <w:rFonts w:ascii="Times New Roman" w:hAnsi="Times New Roman" w:cs="Times New Roman"/>
          <w:sz w:val="24"/>
        </w:rPr>
        <w:t>fremde</w:t>
      </w:r>
      <w:r w:rsidR="00AC3557">
        <w:rPr>
          <w:rFonts w:ascii="Times New Roman" w:hAnsi="Times New Roman" w:cs="Times New Roman"/>
          <w:sz w:val="24"/>
        </w:rPr>
        <w:t>[ ]</w:t>
      </w:r>
      <w:r w:rsidR="00DA60DF" w:rsidRPr="00DC31A5">
        <w:rPr>
          <w:rFonts w:ascii="Times New Roman" w:hAnsi="Times New Roman" w:cs="Times New Roman"/>
          <w:sz w:val="24"/>
        </w:rPr>
        <w:t xml:space="preserve"> Laute</w:t>
      </w:r>
      <w:r w:rsidR="00AC3557">
        <w:rPr>
          <w:rFonts w:ascii="Times New Roman" w:hAnsi="Times New Roman" w:cs="Times New Roman"/>
          <w:sz w:val="24"/>
        </w:rPr>
        <w:t>[ ]</w:t>
      </w:r>
      <w:r w:rsidR="00AD7841">
        <w:rPr>
          <w:rFonts w:ascii="Times New Roman" w:hAnsi="Times New Roman" w:cs="Times New Roman"/>
          <w:sz w:val="24"/>
        </w:rPr>
        <w:t>“</w:t>
      </w:r>
      <w:r w:rsidR="00DA60DF" w:rsidRPr="00DC31A5">
        <w:rPr>
          <w:rFonts w:ascii="Times New Roman" w:hAnsi="Times New Roman" w:cs="Times New Roman"/>
          <w:sz w:val="24"/>
        </w:rPr>
        <w:t xml:space="preserve"> mit ausgeschaltetem Verstand zu Gott und </w:t>
      </w:r>
      <w:r w:rsidR="00AD7841">
        <w:rPr>
          <w:rFonts w:ascii="Times New Roman" w:hAnsi="Times New Roman" w:cs="Times New Roman"/>
          <w:sz w:val="24"/>
        </w:rPr>
        <w:t>„</w:t>
      </w:r>
      <w:r w:rsidR="00DA60DF" w:rsidRPr="00DC31A5">
        <w:rPr>
          <w:rFonts w:ascii="Times New Roman" w:hAnsi="Times New Roman" w:cs="Times New Roman"/>
          <w:sz w:val="24"/>
        </w:rPr>
        <w:t>mit vollem Bewusstsein in verständlicher Sprache</w:t>
      </w:r>
      <w:r w:rsidR="00AD7841">
        <w:rPr>
          <w:rFonts w:ascii="Times New Roman" w:hAnsi="Times New Roman" w:cs="Times New Roman"/>
          <w:sz w:val="24"/>
        </w:rPr>
        <w:t>“</w:t>
      </w:r>
      <w:r w:rsidR="00990C28" w:rsidRPr="00DC31A5">
        <w:rPr>
          <w:rFonts w:ascii="Times New Roman" w:hAnsi="Times New Roman" w:cs="Times New Roman"/>
          <w:sz w:val="24"/>
        </w:rPr>
        <w:t xml:space="preserve"> </w:t>
      </w:r>
      <w:r w:rsidR="00DA60DF" w:rsidRPr="00DC31A5">
        <w:rPr>
          <w:rFonts w:ascii="Times New Roman" w:hAnsi="Times New Roman" w:cs="Times New Roman"/>
          <w:sz w:val="24"/>
        </w:rPr>
        <w:t xml:space="preserve">zur Gemeinde, der er </w:t>
      </w:r>
      <w:r w:rsidR="00AD7841">
        <w:rPr>
          <w:rFonts w:ascii="Times New Roman" w:hAnsi="Times New Roman" w:cs="Times New Roman"/>
          <w:sz w:val="24"/>
        </w:rPr>
        <w:t>„</w:t>
      </w:r>
      <w:r w:rsidR="00DA60DF" w:rsidRPr="00DC31A5">
        <w:rPr>
          <w:rFonts w:ascii="Times New Roman" w:hAnsi="Times New Roman" w:cs="Times New Roman"/>
          <w:sz w:val="24"/>
        </w:rPr>
        <w:t>Gottes Willen auf Grund einer Offenbarung</w:t>
      </w:r>
      <w:r w:rsidR="00AD7841">
        <w:rPr>
          <w:rFonts w:ascii="Times New Roman" w:hAnsi="Times New Roman" w:cs="Times New Roman"/>
          <w:sz w:val="24"/>
        </w:rPr>
        <w:t>“</w:t>
      </w:r>
      <w:r w:rsidR="00DA60DF" w:rsidRPr="00DC31A5">
        <w:rPr>
          <w:rFonts w:ascii="Times New Roman" w:hAnsi="Times New Roman" w:cs="Times New Roman"/>
          <w:sz w:val="24"/>
        </w:rPr>
        <w:t xml:space="preserve"> vermittelt.</w:t>
      </w:r>
      <w:r w:rsidR="00DA60DF" w:rsidRPr="00DC31A5">
        <w:rPr>
          <w:rStyle w:val="Funotenzeichen"/>
          <w:rFonts w:ascii="Times New Roman" w:hAnsi="Times New Roman" w:cs="Times New Roman"/>
          <w:sz w:val="24"/>
        </w:rPr>
        <w:footnoteReference w:id="33"/>
      </w:r>
      <w:r w:rsidR="00990C28" w:rsidRPr="00DC31A5">
        <w:rPr>
          <w:rFonts w:ascii="Times New Roman" w:hAnsi="Times New Roman" w:cs="Times New Roman"/>
          <w:sz w:val="24"/>
        </w:rPr>
        <w:t xml:space="preserve"> </w:t>
      </w:r>
      <w:r w:rsidR="00DA60DF" w:rsidRPr="00DC31A5">
        <w:rPr>
          <w:rFonts w:ascii="Times New Roman" w:hAnsi="Times New Roman" w:cs="Times New Roman"/>
          <w:sz w:val="24"/>
        </w:rPr>
        <w:t>Das Motiv der Doppelzüngigkeit – zurückgeführt auf d</w:t>
      </w:r>
      <w:r w:rsidR="00A83332" w:rsidRPr="00DC31A5">
        <w:rPr>
          <w:rFonts w:ascii="Times New Roman" w:hAnsi="Times New Roman" w:cs="Times New Roman"/>
          <w:sz w:val="24"/>
        </w:rPr>
        <w:t xml:space="preserve">iesen Zusammenhang der allgemein zeitlosen Glossolalie, </w:t>
      </w:r>
      <w:r w:rsidR="00BA63D6">
        <w:rPr>
          <w:rFonts w:ascii="Times New Roman" w:hAnsi="Times New Roman" w:cs="Times New Roman"/>
          <w:sz w:val="24"/>
        </w:rPr>
        <w:t xml:space="preserve">deren </w:t>
      </w:r>
      <w:r w:rsidR="00A83332" w:rsidRPr="00DC31A5">
        <w:rPr>
          <w:rFonts w:ascii="Times New Roman" w:hAnsi="Times New Roman" w:cs="Times New Roman"/>
          <w:sz w:val="24"/>
        </w:rPr>
        <w:t xml:space="preserve">charismatische Rede in situationsbezogene </w:t>
      </w:r>
      <w:r w:rsidR="00BA63D6">
        <w:rPr>
          <w:rFonts w:ascii="Times New Roman" w:hAnsi="Times New Roman" w:cs="Times New Roman"/>
          <w:sz w:val="24"/>
        </w:rPr>
        <w:t>und für die Gemeinde nachvollziehbare</w:t>
      </w:r>
      <w:r w:rsidR="00A83332" w:rsidRPr="00DC31A5">
        <w:rPr>
          <w:rFonts w:ascii="Times New Roman" w:hAnsi="Times New Roman" w:cs="Times New Roman"/>
          <w:sz w:val="24"/>
        </w:rPr>
        <w:t xml:space="preserve"> </w:t>
      </w:r>
      <w:r w:rsidR="00BA63D6">
        <w:rPr>
          <w:rFonts w:ascii="Times New Roman" w:hAnsi="Times New Roman" w:cs="Times New Roman"/>
          <w:sz w:val="24"/>
        </w:rPr>
        <w:t>Worte übertragen werden muss</w:t>
      </w:r>
      <w:r w:rsidR="00A83332" w:rsidRPr="00DC31A5">
        <w:rPr>
          <w:rFonts w:ascii="Times New Roman" w:hAnsi="Times New Roman" w:cs="Times New Roman"/>
          <w:sz w:val="24"/>
        </w:rPr>
        <w:t>, besitzt damit direkte Bezüge zum ersten biblischen Bezug</w:t>
      </w:r>
      <w:r w:rsidR="00BA63D6">
        <w:rPr>
          <w:rFonts w:ascii="Times New Roman" w:hAnsi="Times New Roman" w:cs="Times New Roman"/>
          <w:sz w:val="24"/>
        </w:rPr>
        <w:t xml:space="preserve"> </w:t>
      </w:r>
      <w:r w:rsidR="00426BBF">
        <w:rPr>
          <w:rFonts w:ascii="Times New Roman" w:hAnsi="Times New Roman" w:cs="Times New Roman"/>
          <w:sz w:val="24"/>
        </w:rPr>
        <w:t>– der</w:t>
      </w:r>
      <w:r w:rsidR="00BA63D6">
        <w:rPr>
          <w:rFonts w:ascii="Times New Roman" w:hAnsi="Times New Roman" w:cs="Times New Roman"/>
          <w:sz w:val="24"/>
        </w:rPr>
        <w:t xml:space="preserve"> Traumdeutung Nebukadnezars</w:t>
      </w:r>
      <w:r w:rsidR="00A83332" w:rsidRPr="00DC31A5">
        <w:rPr>
          <w:rFonts w:ascii="Times New Roman" w:hAnsi="Times New Roman" w:cs="Times New Roman"/>
          <w:sz w:val="24"/>
        </w:rPr>
        <w:t xml:space="preserve"> in L 12,30. Indem g</w:t>
      </w:r>
      <w:r w:rsidR="00450D51" w:rsidRPr="00DC31A5">
        <w:rPr>
          <w:rFonts w:ascii="Times New Roman" w:hAnsi="Times New Roman" w:cs="Times New Roman"/>
          <w:sz w:val="24"/>
        </w:rPr>
        <w:t>elingende</w:t>
      </w:r>
      <w:r w:rsidR="00990C28" w:rsidRPr="00DC31A5">
        <w:rPr>
          <w:rFonts w:ascii="Times New Roman" w:hAnsi="Times New Roman" w:cs="Times New Roman"/>
          <w:sz w:val="24"/>
        </w:rPr>
        <w:t xml:space="preserve"> prophetische Rede </w:t>
      </w:r>
      <w:r w:rsidR="00A83332" w:rsidRPr="00DC31A5">
        <w:rPr>
          <w:rFonts w:ascii="Times New Roman" w:hAnsi="Times New Roman" w:cs="Times New Roman"/>
          <w:sz w:val="24"/>
        </w:rPr>
        <w:t>die Übertragung von unverständlicher Rede</w:t>
      </w:r>
      <w:r w:rsidR="00BA63D6">
        <w:rPr>
          <w:rFonts w:ascii="Times New Roman" w:hAnsi="Times New Roman" w:cs="Times New Roman"/>
          <w:sz w:val="24"/>
        </w:rPr>
        <w:t xml:space="preserve"> b</w:t>
      </w:r>
      <w:r w:rsidR="00755138">
        <w:rPr>
          <w:rFonts w:ascii="Times New Roman" w:hAnsi="Times New Roman" w:cs="Times New Roman"/>
          <w:sz w:val="24"/>
        </w:rPr>
        <w:t>eziehungsweise</w:t>
      </w:r>
      <w:r w:rsidR="00BA63D6">
        <w:rPr>
          <w:rFonts w:ascii="Times New Roman" w:hAnsi="Times New Roman" w:cs="Times New Roman"/>
          <w:sz w:val="24"/>
        </w:rPr>
        <w:t xml:space="preserve"> irritierender Vision</w:t>
      </w:r>
      <w:r w:rsidR="00A83332" w:rsidRPr="00DC31A5">
        <w:rPr>
          <w:rFonts w:ascii="Times New Roman" w:hAnsi="Times New Roman" w:cs="Times New Roman"/>
          <w:sz w:val="24"/>
        </w:rPr>
        <w:t xml:space="preserve"> in zuverlässige und nachvollziehbare Sprache beinhaltet, was dem</w:t>
      </w:r>
      <w:r w:rsidR="00990C28" w:rsidRPr="00DC31A5">
        <w:rPr>
          <w:rFonts w:ascii="Times New Roman" w:hAnsi="Times New Roman" w:cs="Times New Roman"/>
          <w:sz w:val="24"/>
        </w:rPr>
        <w:t xml:space="preserve"> Aufbau der Gemeinde</w:t>
      </w:r>
      <w:r w:rsidR="00A83332" w:rsidRPr="00DC31A5">
        <w:rPr>
          <w:rFonts w:ascii="Times New Roman" w:hAnsi="Times New Roman" w:cs="Times New Roman"/>
          <w:sz w:val="24"/>
        </w:rPr>
        <w:t xml:space="preserve"> </w:t>
      </w:r>
      <w:r w:rsidR="00BA63D6">
        <w:rPr>
          <w:rFonts w:ascii="Times New Roman" w:hAnsi="Times New Roman" w:cs="Times New Roman"/>
          <w:sz w:val="24"/>
        </w:rPr>
        <w:t xml:space="preserve">und ihrer </w:t>
      </w:r>
      <w:proofErr w:type="spellStart"/>
      <w:r w:rsidR="00BA63D6">
        <w:rPr>
          <w:rFonts w:ascii="Times New Roman" w:hAnsi="Times New Roman" w:cs="Times New Roman"/>
          <w:i/>
          <w:sz w:val="24"/>
        </w:rPr>
        <w:t>leien</w:t>
      </w:r>
      <w:proofErr w:type="spellEnd"/>
      <w:r w:rsidR="00BA63D6">
        <w:rPr>
          <w:rFonts w:ascii="Times New Roman" w:hAnsi="Times New Roman" w:cs="Times New Roman"/>
          <w:i/>
          <w:sz w:val="24"/>
        </w:rPr>
        <w:t xml:space="preserve"> </w:t>
      </w:r>
      <w:r w:rsidR="00A83332" w:rsidRPr="00DC31A5">
        <w:rPr>
          <w:rFonts w:ascii="Times New Roman" w:hAnsi="Times New Roman" w:cs="Times New Roman"/>
          <w:sz w:val="24"/>
        </w:rPr>
        <w:t>dient</w:t>
      </w:r>
      <w:r w:rsidR="00BA63D6">
        <w:rPr>
          <w:rFonts w:ascii="Times New Roman" w:hAnsi="Times New Roman" w:cs="Times New Roman"/>
          <w:sz w:val="24"/>
        </w:rPr>
        <w:t xml:space="preserve">, wirkt die </w:t>
      </w:r>
      <w:r w:rsidR="00426BBF">
        <w:rPr>
          <w:rFonts w:ascii="Times New Roman" w:hAnsi="Times New Roman" w:cs="Times New Roman"/>
          <w:sz w:val="24"/>
        </w:rPr>
        <w:t xml:space="preserve">dazu im Kontrast stehende </w:t>
      </w:r>
      <w:r w:rsidR="00BA63D6">
        <w:rPr>
          <w:rFonts w:ascii="Times New Roman" w:hAnsi="Times New Roman" w:cs="Times New Roman"/>
          <w:sz w:val="24"/>
        </w:rPr>
        <w:t>unzuverlässige Le</w:t>
      </w:r>
      <w:r w:rsidR="00A83332" w:rsidRPr="00DC31A5">
        <w:rPr>
          <w:rFonts w:ascii="Times New Roman" w:hAnsi="Times New Roman" w:cs="Times New Roman"/>
          <w:sz w:val="24"/>
        </w:rPr>
        <w:t xml:space="preserve">hre des Klerus </w:t>
      </w:r>
      <w:r w:rsidR="00BA63D6">
        <w:rPr>
          <w:rFonts w:ascii="Times New Roman" w:hAnsi="Times New Roman" w:cs="Times New Roman"/>
          <w:sz w:val="24"/>
        </w:rPr>
        <w:t>im Vergleich des a</w:t>
      </w:r>
      <w:r w:rsidR="00A83332" w:rsidRPr="00DC31A5">
        <w:rPr>
          <w:rFonts w:ascii="Times New Roman" w:hAnsi="Times New Roman" w:cs="Times New Roman"/>
          <w:sz w:val="24"/>
        </w:rPr>
        <w:t xml:space="preserve">nklagenden Sprecher-Ichs </w:t>
      </w:r>
      <w:r w:rsidR="00BA63D6">
        <w:rPr>
          <w:rFonts w:ascii="Times New Roman" w:hAnsi="Times New Roman" w:cs="Times New Roman"/>
          <w:sz w:val="24"/>
        </w:rPr>
        <w:t>wie</w:t>
      </w:r>
      <w:r w:rsidR="00A83332" w:rsidRPr="00DC31A5">
        <w:rPr>
          <w:rFonts w:ascii="Times New Roman" w:hAnsi="Times New Roman" w:cs="Times New Roman"/>
          <w:sz w:val="24"/>
        </w:rPr>
        <w:t xml:space="preserve"> </w:t>
      </w:r>
      <w:r w:rsidR="00AD7841">
        <w:rPr>
          <w:rFonts w:ascii="Times New Roman" w:hAnsi="Times New Roman" w:cs="Times New Roman"/>
          <w:sz w:val="24"/>
        </w:rPr>
        <w:t>„</w:t>
      </w:r>
      <w:r w:rsidR="00A83332" w:rsidRPr="00DC31A5">
        <w:rPr>
          <w:rFonts w:ascii="Times New Roman" w:hAnsi="Times New Roman" w:cs="Times New Roman"/>
          <w:sz w:val="24"/>
        </w:rPr>
        <w:t>inhaltlose[</w:t>
      </w:r>
      <w:r w:rsidR="00BA63D6">
        <w:rPr>
          <w:rFonts w:ascii="Times New Roman" w:hAnsi="Times New Roman" w:cs="Times New Roman"/>
          <w:sz w:val="24"/>
        </w:rPr>
        <w:t>s</w:t>
      </w:r>
      <w:r w:rsidR="00A83332" w:rsidRPr="00DC31A5">
        <w:rPr>
          <w:rFonts w:ascii="Times New Roman" w:hAnsi="Times New Roman" w:cs="Times New Roman"/>
          <w:sz w:val="24"/>
        </w:rPr>
        <w:t>] Geräusch</w:t>
      </w:r>
      <w:r w:rsidR="00AD7841">
        <w:rPr>
          <w:rFonts w:ascii="Times New Roman" w:hAnsi="Times New Roman" w:cs="Times New Roman"/>
          <w:sz w:val="24"/>
        </w:rPr>
        <w:t>“</w:t>
      </w:r>
      <w:r w:rsidR="00A83332" w:rsidRPr="00DC31A5">
        <w:rPr>
          <w:rStyle w:val="Funotenzeichen"/>
          <w:rFonts w:ascii="Times New Roman" w:hAnsi="Times New Roman" w:cs="Times New Roman"/>
          <w:sz w:val="24"/>
        </w:rPr>
        <w:footnoteReference w:id="34"/>
      </w:r>
      <w:r w:rsidR="00C8750E" w:rsidRPr="00DC31A5">
        <w:rPr>
          <w:rFonts w:ascii="Times New Roman" w:hAnsi="Times New Roman" w:cs="Times New Roman"/>
          <w:sz w:val="24"/>
        </w:rPr>
        <w:t>.</w:t>
      </w:r>
      <w:r w:rsidR="00450D51" w:rsidRPr="00DC31A5">
        <w:rPr>
          <w:rFonts w:ascii="Times New Roman" w:hAnsi="Times New Roman" w:cs="Times New Roman"/>
          <w:sz w:val="24"/>
        </w:rPr>
        <w:t xml:space="preserve"> </w:t>
      </w:r>
    </w:p>
    <w:p w14:paraId="1DA2991C" w14:textId="77777777" w:rsidR="005B0B09" w:rsidRDefault="005B0B09" w:rsidP="00FC77C2">
      <w:pPr>
        <w:spacing w:after="0" w:line="360" w:lineRule="auto"/>
        <w:ind w:firstLine="567"/>
        <w:jc w:val="both"/>
        <w:rPr>
          <w:rFonts w:ascii="Times New Roman" w:hAnsi="Times New Roman" w:cs="Times New Roman"/>
          <w:sz w:val="24"/>
        </w:rPr>
      </w:pPr>
    </w:p>
    <w:p w14:paraId="0C224C6B" w14:textId="200FD10C" w:rsidR="00D82D52" w:rsidRPr="00DC31A5" w:rsidRDefault="00450D51"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Das Sprecher-Ich bedient sich also </w:t>
      </w:r>
      <w:r w:rsidR="00C8750E" w:rsidRPr="00DC31A5">
        <w:rPr>
          <w:rFonts w:ascii="Times New Roman" w:hAnsi="Times New Roman" w:cs="Times New Roman"/>
          <w:sz w:val="24"/>
        </w:rPr>
        <w:t>nicht nur einer Rhetorik der Kluft</w:t>
      </w:r>
      <w:r w:rsidR="00BA63D6">
        <w:rPr>
          <w:rFonts w:ascii="Times New Roman" w:hAnsi="Times New Roman" w:cs="Times New Roman"/>
          <w:sz w:val="24"/>
        </w:rPr>
        <w:t xml:space="preserve"> (</w:t>
      </w:r>
      <w:r w:rsidR="00BA63D6" w:rsidRPr="00DC31A5">
        <w:rPr>
          <w:rFonts w:ascii="Times New Roman" w:hAnsi="Times New Roman" w:cs="Times New Roman"/>
          <w:i/>
          <w:sz w:val="24"/>
        </w:rPr>
        <w:t xml:space="preserve">uns </w:t>
      </w:r>
      <w:proofErr w:type="spellStart"/>
      <w:r w:rsidR="00BA63D6" w:rsidRPr="00DC31A5">
        <w:rPr>
          <w:rFonts w:ascii="Times New Roman" w:hAnsi="Times New Roman" w:cs="Times New Roman"/>
          <w:i/>
          <w:sz w:val="24"/>
        </w:rPr>
        <w:t>leien</w:t>
      </w:r>
      <w:proofErr w:type="spellEnd"/>
      <w:r w:rsidR="00BA63D6" w:rsidRPr="00DC31A5">
        <w:rPr>
          <w:rFonts w:ascii="Times New Roman" w:hAnsi="Times New Roman" w:cs="Times New Roman"/>
          <w:i/>
          <w:sz w:val="24"/>
        </w:rPr>
        <w:t xml:space="preserve"> – der </w:t>
      </w:r>
      <w:proofErr w:type="spellStart"/>
      <w:r w:rsidR="00BA63D6" w:rsidRPr="00DC31A5">
        <w:rPr>
          <w:rFonts w:ascii="Times New Roman" w:hAnsi="Times New Roman" w:cs="Times New Roman"/>
          <w:i/>
          <w:sz w:val="24"/>
        </w:rPr>
        <w:t>pfaffen</w:t>
      </w:r>
      <w:proofErr w:type="spellEnd"/>
      <w:r w:rsidR="00BA63D6" w:rsidRPr="00DC31A5">
        <w:rPr>
          <w:rFonts w:ascii="Times New Roman" w:hAnsi="Times New Roman" w:cs="Times New Roman"/>
          <w:i/>
          <w:sz w:val="24"/>
        </w:rPr>
        <w:t xml:space="preserve"> </w:t>
      </w:r>
      <w:proofErr w:type="spellStart"/>
      <w:r w:rsidR="00BA63D6" w:rsidRPr="00DC31A5">
        <w:rPr>
          <w:rFonts w:ascii="Times New Roman" w:hAnsi="Times New Roman" w:cs="Times New Roman"/>
          <w:i/>
          <w:sz w:val="24"/>
        </w:rPr>
        <w:t>lêre</w:t>
      </w:r>
      <w:proofErr w:type="spellEnd"/>
      <w:r w:rsidR="00BA63D6" w:rsidRPr="00DC31A5">
        <w:rPr>
          <w:rFonts w:ascii="Times New Roman" w:hAnsi="Times New Roman" w:cs="Times New Roman"/>
          <w:i/>
          <w:sz w:val="24"/>
        </w:rPr>
        <w:t xml:space="preserve">; si </w:t>
      </w:r>
      <w:proofErr w:type="spellStart"/>
      <w:r w:rsidR="00BA63D6" w:rsidRPr="00DC31A5">
        <w:rPr>
          <w:rFonts w:ascii="Times New Roman" w:hAnsi="Times New Roman" w:cs="Times New Roman"/>
          <w:i/>
          <w:sz w:val="24"/>
        </w:rPr>
        <w:t>lêrten</w:t>
      </w:r>
      <w:proofErr w:type="spellEnd"/>
      <w:r w:rsidR="00BA63D6" w:rsidRPr="00DC31A5">
        <w:rPr>
          <w:rFonts w:ascii="Times New Roman" w:hAnsi="Times New Roman" w:cs="Times New Roman"/>
          <w:i/>
          <w:sz w:val="24"/>
        </w:rPr>
        <w:t xml:space="preserve"> uns</w:t>
      </w:r>
      <w:r w:rsidR="00112992">
        <w:rPr>
          <w:rFonts w:ascii="Times New Roman" w:hAnsi="Times New Roman" w:cs="Times New Roman"/>
          <w:i/>
          <w:sz w:val="24"/>
        </w:rPr>
        <w:t xml:space="preserve">, </w:t>
      </w:r>
      <w:r w:rsidR="00112992" w:rsidRPr="00112992">
        <w:rPr>
          <w:rFonts w:ascii="Times New Roman" w:hAnsi="Times New Roman" w:cs="Times New Roman"/>
          <w:sz w:val="24"/>
        </w:rPr>
        <w:t>L 12,33f.</w:t>
      </w:r>
      <w:r w:rsidR="00BA63D6" w:rsidRPr="00DC31A5">
        <w:rPr>
          <w:rFonts w:ascii="Times New Roman" w:hAnsi="Times New Roman" w:cs="Times New Roman"/>
          <w:sz w:val="24"/>
        </w:rPr>
        <w:t>)</w:t>
      </w:r>
      <w:r w:rsidR="00C8750E" w:rsidRPr="00DC31A5">
        <w:rPr>
          <w:rFonts w:ascii="Times New Roman" w:hAnsi="Times New Roman" w:cs="Times New Roman"/>
          <w:sz w:val="24"/>
        </w:rPr>
        <w:t>, indem es sich zu den getäuschten Laien zählt und den Klerus als eine eigene Gruppe unzuverlässig Lehrender zeichnet</w:t>
      </w:r>
      <w:r w:rsidR="00BA63D6">
        <w:rPr>
          <w:rFonts w:ascii="Times New Roman" w:hAnsi="Times New Roman" w:cs="Times New Roman"/>
          <w:sz w:val="24"/>
        </w:rPr>
        <w:t>, s</w:t>
      </w:r>
      <w:r w:rsidR="0075033F" w:rsidRPr="00DC31A5">
        <w:rPr>
          <w:rFonts w:ascii="Times New Roman" w:hAnsi="Times New Roman" w:cs="Times New Roman"/>
          <w:sz w:val="24"/>
        </w:rPr>
        <w:t>ondern e</w:t>
      </w:r>
      <w:r w:rsidR="00C8750E" w:rsidRPr="00DC31A5">
        <w:rPr>
          <w:rFonts w:ascii="Times New Roman" w:hAnsi="Times New Roman" w:cs="Times New Roman"/>
          <w:sz w:val="24"/>
        </w:rPr>
        <w:t xml:space="preserve">s ruft </w:t>
      </w:r>
      <w:r w:rsidRPr="00DC31A5">
        <w:rPr>
          <w:rFonts w:ascii="Times New Roman" w:hAnsi="Times New Roman" w:cs="Times New Roman"/>
          <w:sz w:val="24"/>
        </w:rPr>
        <w:t>am</w:t>
      </w:r>
      <w:r w:rsidR="00C8750E" w:rsidRPr="00DC31A5">
        <w:rPr>
          <w:rFonts w:ascii="Times New Roman" w:hAnsi="Times New Roman" w:cs="Times New Roman"/>
          <w:sz w:val="24"/>
        </w:rPr>
        <w:t xml:space="preserve"> Ende </w:t>
      </w:r>
      <w:r w:rsidR="00BA63D6">
        <w:rPr>
          <w:rFonts w:ascii="Times New Roman" w:hAnsi="Times New Roman" w:cs="Times New Roman"/>
          <w:sz w:val="24"/>
        </w:rPr>
        <w:t>mit der Doppelzüngigkeit ein</w:t>
      </w:r>
      <w:r w:rsidR="00C8750E" w:rsidRPr="00DC31A5">
        <w:rPr>
          <w:rFonts w:ascii="Times New Roman" w:hAnsi="Times New Roman" w:cs="Times New Roman"/>
          <w:sz w:val="24"/>
        </w:rPr>
        <w:t xml:space="preserve"> biblisches </w:t>
      </w:r>
      <w:r w:rsidR="00041C24" w:rsidRPr="00DC31A5">
        <w:rPr>
          <w:rFonts w:ascii="Times New Roman" w:hAnsi="Times New Roman" w:cs="Times New Roman"/>
          <w:sz w:val="24"/>
        </w:rPr>
        <w:t xml:space="preserve">Motiv </w:t>
      </w:r>
      <w:r w:rsidR="00C8750E" w:rsidRPr="00DC31A5">
        <w:rPr>
          <w:rFonts w:ascii="Times New Roman" w:hAnsi="Times New Roman" w:cs="Times New Roman"/>
          <w:sz w:val="24"/>
        </w:rPr>
        <w:t xml:space="preserve">auf, das das Thema </w:t>
      </w:r>
      <w:r w:rsidR="00041C24" w:rsidRPr="00DC31A5">
        <w:rPr>
          <w:rFonts w:ascii="Times New Roman" w:hAnsi="Times New Roman" w:cs="Times New Roman"/>
          <w:sz w:val="24"/>
        </w:rPr>
        <w:t xml:space="preserve">unverständlicher </w:t>
      </w:r>
      <w:r w:rsidR="00755138">
        <w:rPr>
          <w:rFonts w:ascii="Times New Roman" w:hAnsi="Times New Roman" w:cs="Times New Roman"/>
          <w:sz w:val="24"/>
        </w:rPr>
        <w:t>beziehungsweise</w:t>
      </w:r>
      <w:r w:rsidR="00041C24" w:rsidRPr="00DC31A5">
        <w:rPr>
          <w:rFonts w:ascii="Times New Roman" w:hAnsi="Times New Roman" w:cs="Times New Roman"/>
          <w:sz w:val="24"/>
        </w:rPr>
        <w:t xml:space="preserve"> nicht nachzuvollziehender </w:t>
      </w:r>
      <w:r w:rsidR="00C8750E" w:rsidRPr="00DC31A5">
        <w:rPr>
          <w:rFonts w:ascii="Times New Roman" w:hAnsi="Times New Roman" w:cs="Times New Roman"/>
          <w:sz w:val="24"/>
        </w:rPr>
        <w:t xml:space="preserve">Lehre mit </w:t>
      </w:r>
      <w:r w:rsidRPr="00DC31A5">
        <w:rPr>
          <w:rFonts w:ascii="Times New Roman" w:hAnsi="Times New Roman" w:cs="Times New Roman"/>
          <w:sz w:val="24"/>
        </w:rPr>
        <w:t xml:space="preserve">der </w:t>
      </w:r>
      <w:r w:rsidR="00C8750E" w:rsidRPr="00DC31A5">
        <w:rPr>
          <w:rFonts w:ascii="Times New Roman" w:hAnsi="Times New Roman" w:cs="Times New Roman"/>
          <w:sz w:val="24"/>
        </w:rPr>
        <w:t>gelingende</w:t>
      </w:r>
      <w:r w:rsidRPr="00DC31A5">
        <w:rPr>
          <w:rFonts w:ascii="Times New Roman" w:hAnsi="Times New Roman" w:cs="Times New Roman"/>
          <w:sz w:val="24"/>
        </w:rPr>
        <w:t>n</w:t>
      </w:r>
      <w:r w:rsidR="00C8750E" w:rsidRPr="00DC31A5">
        <w:rPr>
          <w:rFonts w:ascii="Times New Roman" w:hAnsi="Times New Roman" w:cs="Times New Roman"/>
          <w:sz w:val="24"/>
        </w:rPr>
        <w:t xml:space="preserve"> Rede eines prophetischen Sprechers</w:t>
      </w:r>
      <w:r w:rsidRPr="00DC31A5">
        <w:rPr>
          <w:rFonts w:ascii="Times New Roman" w:hAnsi="Times New Roman" w:cs="Times New Roman"/>
          <w:sz w:val="24"/>
        </w:rPr>
        <w:t xml:space="preserve"> </w:t>
      </w:r>
      <w:r w:rsidR="00C8750E" w:rsidRPr="00DC31A5">
        <w:rPr>
          <w:rFonts w:ascii="Times New Roman" w:hAnsi="Times New Roman" w:cs="Times New Roman"/>
          <w:sz w:val="24"/>
        </w:rPr>
        <w:t xml:space="preserve">kontrastiert. Während die Kritik an der Kurie mit dem Vorwurf </w:t>
      </w:r>
      <w:r w:rsidRPr="00DC31A5">
        <w:rPr>
          <w:rFonts w:ascii="Times New Roman" w:hAnsi="Times New Roman" w:cs="Times New Roman"/>
          <w:sz w:val="24"/>
        </w:rPr>
        <w:t>in L 12,30</w:t>
      </w:r>
      <w:r w:rsidR="00C8750E" w:rsidRPr="00DC31A5">
        <w:rPr>
          <w:rFonts w:ascii="Times New Roman" w:hAnsi="Times New Roman" w:cs="Times New Roman"/>
          <w:sz w:val="24"/>
        </w:rPr>
        <w:t xml:space="preserve"> darin mündet, die lehramtliche Verkündigung </w:t>
      </w:r>
      <w:r w:rsidR="00041C24" w:rsidRPr="00DC31A5">
        <w:rPr>
          <w:rFonts w:ascii="Times New Roman" w:hAnsi="Times New Roman" w:cs="Times New Roman"/>
          <w:sz w:val="24"/>
        </w:rPr>
        <w:t xml:space="preserve">provokativ als inhaltsloses und abschreckendes Gerede </w:t>
      </w:r>
      <w:r w:rsidR="00C8750E" w:rsidRPr="00DC31A5">
        <w:rPr>
          <w:rFonts w:ascii="Times New Roman" w:hAnsi="Times New Roman" w:cs="Times New Roman"/>
          <w:sz w:val="24"/>
        </w:rPr>
        <w:t xml:space="preserve">einer prophetischen Verkündigung diametral gegenüberzustellen, beansprucht das Sprecher-Ich </w:t>
      </w:r>
      <w:r w:rsidR="0075033F" w:rsidRPr="00DC31A5">
        <w:rPr>
          <w:rFonts w:ascii="Times New Roman" w:hAnsi="Times New Roman" w:cs="Times New Roman"/>
          <w:sz w:val="24"/>
        </w:rPr>
        <w:t xml:space="preserve">hier </w:t>
      </w:r>
      <w:r w:rsidR="00BA63D6">
        <w:rPr>
          <w:rFonts w:ascii="Times New Roman" w:hAnsi="Times New Roman" w:cs="Times New Roman"/>
          <w:sz w:val="24"/>
        </w:rPr>
        <w:t xml:space="preserve">offenbar </w:t>
      </w:r>
      <w:r w:rsidR="00C8750E" w:rsidRPr="00DC31A5">
        <w:rPr>
          <w:rFonts w:ascii="Times New Roman" w:hAnsi="Times New Roman" w:cs="Times New Roman"/>
          <w:sz w:val="24"/>
        </w:rPr>
        <w:t xml:space="preserve">selbst die Autorität prophetischer Rede, die einer solchen Kritik erst Geltung verschafft. </w:t>
      </w:r>
    </w:p>
    <w:p w14:paraId="170D5CE7" w14:textId="77777777" w:rsidR="005B0B09" w:rsidRDefault="005B0B09" w:rsidP="00FC77C2">
      <w:pPr>
        <w:spacing w:after="0" w:line="360" w:lineRule="auto"/>
        <w:ind w:firstLine="567"/>
        <w:jc w:val="both"/>
        <w:rPr>
          <w:rFonts w:ascii="Times New Roman" w:hAnsi="Times New Roman" w:cs="Times New Roman"/>
          <w:sz w:val="24"/>
        </w:rPr>
      </w:pPr>
    </w:p>
    <w:p w14:paraId="70A52133" w14:textId="18F58B67" w:rsidR="00C8750E" w:rsidRPr="00DC31A5" w:rsidRDefault="00BA63D6" w:rsidP="005B0B09">
      <w:pPr>
        <w:spacing w:after="0" w:line="360" w:lineRule="auto"/>
        <w:jc w:val="both"/>
        <w:rPr>
          <w:rFonts w:ascii="Times New Roman" w:hAnsi="Times New Roman" w:cs="Times New Roman"/>
          <w:sz w:val="24"/>
        </w:rPr>
      </w:pPr>
      <w:r>
        <w:rPr>
          <w:rFonts w:ascii="Times New Roman" w:hAnsi="Times New Roman" w:cs="Times New Roman"/>
          <w:sz w:val="24"/>
        </w:rPr>
        <w:lastRenderedPageBreak/>
        <w:t>Daran anschließend soll im Folgenden</w:t>
      </w:r>
      <w:r w:rsidR="00041C24" w:rsidRPr="00DC31A5">
        <w:rPr>
          <w:rFonts w:ascii="Times New Roman" w:hAnsi="Times New Roman" w:cs="Times New Roman"/>
          <w:sz w:val="24"/>
        </w:rPr>
        <w:t xml:space="preserve"> </w:t>
      </w:r>
      <w:r w:rsidR="00494CE4" w:rsidRPr="00DC31A5">
        <w:rPr>
          <w:rFonts w:ascii="Times New Roman" w:hAnsi="Times New Roman" w:cs="Times New Roman"/>
          <w:sz w:val="24"/>
        </w:rPr>
        <w:t>dafür argumentiert werden, dass</w:t>
      </w:r>
      <w:r w:rsidR="00041C24" w:rsidRPr="00DC31A5">
        <w:rPr>
          <w:rFonts w:ascii="Times New Roman" w:hAnsi="Times New Roman" w:cs="Times New Roman"/>
          <w:sz w:val="24"/>
        </w:rPr>
        <w:t xml:space="preserve"> sich</w:t>
      </w:r>
      <w:r w:rsidR="00494CE4" w:rsidRPr="00DC31A5">
        <w:rPr>
          <w:rFonts w:ascii="Times New Roman" w:hAnsi="Times New Roman" w:cs="Times New Roman"/>
          <w:sz w:val="24"/>
        </w:rPr>
        <w:t xml:space="preserve"> </w:t>
      </w:r>
      <w:r w:rsidR="00B90757" w:rsidRPr="00DC31A5">
        <w:rPr>
          <w:rFonts w:ascii="Times New Roman" w:hAnsi="Times New Roman" w:cs="Times New Roman"/>
          <w:sz w:val="24"/>
        </w:rPr>
        <w:t xml:space="preserve">diese </w:t>
      </w:r>
      <w:r w:rsidR="00450D51" w:rsidRPr="00DC31A5">
        <w:rPr>
          <w:rFonts w:ascii="Times New Roman" w:hAnsi="Times New Roman" w:cs="Times New Roman"/>
          <w:sz w:val="24"/>
        </w:rPr>
        <w:t xml:space="preserve">Bevollmächtigungsstrategie des kirchenkritischen Sprecher-Ichs </w:t>
      </w:r>
      <w:r w:rsidR="00B90757" w:rsidRPr="00DC31A5">
        <w:rPr>
          <w:rFonts w:ascii="Times New Roman" w:hAnsi="Times New Roman" w:cs="Times New Roman"/>
          <w:sz w:val="24"/>
        </w:rPr>
        <w:t xml:space="preserve">– bestehend aus </w:t>
      </w:r>
      <w:r>
        <w:rPr>
          <w:rFonts w:ascii="Times New Roman" w:hAnsi="Times New Roman" w:cs="Times New Roman"/>
          <w:sz w:val="24"/>
        </w:rPr>
        <w:t xml:space="preserve">dem Herstellen </w:t>
      </w:r>
      <w:r w:rsidR="00450D51" w:rsidRPr="00DC31A5">
        <w:rPr>
          <w:rFonts w:ascii="Times New Roman" w:hAnsi="Times New Roman" w:cs="Times New Roman"/>
          <w:sz w:val="24"/>
        </w:rPr>
        <w:t xml:space="preserve">biblischer </w:t>
      </w:r>
      <w:r>
        <w:rPr>
          <w:rFonts w:ascii="Times New Roman" w:hAnsi="Times New Roman" w:cs="Times New Roman"/>
          <w:sz w:val="24"/>
        </w:rPr>
        <w:t>Bezüge</w:t>
      </w:r>
      <w:r w:rsidR="00450D51" w:rsidRPr="00DC31A5">
        <w:rPr>
          <w:rFonts w:ascii="Times New Roman" w:hAnsi="Times New Roman" w:cs="Times New Roman"/>
          <w:sz w:val="24"/>
        </w:rPr>
        <w:t xml:space="preserve"> </w:t>
      </w:r>
      <w:r w:rsidR="00B90757" w:rsidRPr="00DC31A5">
        <w:rPr>
          <w:rFonts w:ascii="Times New Roman" w:hAnsi="Times New Roman" w:cs="Times New Roman"/>
          <w:sz w:val="24"/>
        </w:rPr>
        <w:t xml:space="preserve">und </w:t>
      </w:r>
      <w:r>
        <w:rPr>
          <w:rFonts w:ascii="Times New Roman" w:hAnsi="Times New Roman" w:cs="Times New Roman"/>
          <w:sz w:val="24"/>
        </w:rPr>
        <w:t xml:space="preserve">einer </w:t>
      </w:r>
      <w:r w:rsidR="00B90757" w:rsidRPr="00DC31A5">
        <w:rPr>
          <w:rFonts w:ascii="Times New Roman" w:hAnsi="Times New Roman" w:cs="Times New Roman"/>
          <w:sz w:val="24"/>
        </w:rPr>
        <w:t>pointiert</w:t>
      </w:r>
      <w:r>
        <w:rPr>
          <w:rFonts w:ascii="Times New Roman" w:hAnsi="Times New Roman" w:cs="Times New Roman"/>
          <w:sz w:val="24"/>
        </w:rPr>
        <w:t>en</w:t>
      </w:r>
      <w:r w:rsidR="00450D51" w:rsidRPr="00DC31A5">
        <w:rPr>
          <w:rFonts w:ascii="Times New Roman" w:hAnsi="Times New Roman" w:cs="Times New Roman"/>
          <w:sz w:val="24"/>
        </w:rPr>
        <w:t xml:space="preserve"> </w:t>
      </w:r>
      <w:proofErr w:type="spellStart"/>
      <w:r w:rsidR="00B90757" w:rsidRPr="00DC31A5">
        <w:rPr>
          <w:rFonts w:ascii="Times New Roman" w:hAnsi="Times New Roman" w:cs="Times New Roman"/>
          <w:sz w:val="24"/>
        </w:rPr>
        <w:t>Rekontextualisierung</w:t>
      </w:r>
      <w:proofErr w:type="spellEnd"/>
      <w:r w:rsidR="00B90757" w:rsidRPr="00DC31A5">
        <w:rPr>
          <w:rFonts w:ascii="Times New Roman" w:hAnsi="Times New Roman" w:cs="Times New Roman"/>
          <w:sz w:val="24"/>
        </w:rPr>
        <w:t xml:space="preserve"> des damit verbundenen </w:t>
      </w:r>
      <w:r w:rsidR="00450D51" w:rsidRPr="00DC31A5">
        <w:rPr>
          <w:rFonts w:ascii="Times New Roman" w:hAnsi="Times New Roman" w:cs="Times New Roman"/>
          <w:sz w:val="24"/>
        </w:rPr>
        <w:t xml:space="preserve">Traditionswissens </w:t>
      </w:r>
      <w:r w:rsidR="00B90757" w:rsidRPr="00DC31A5">
        <w:rPr>
          <w:rFonts w:ascii="Times New Roman" w:hAnsi="Times New Roman" w:cs="Times New Roman"/>
          <w:sz w:val="24"/>
        </w:rPr>
        <w:t xml:space="preserve">– in </w:t>
      </w:r>
      <w:r w:rsidR="00450D51" w:rsidRPr="00DC31A5">
        <w:rPr>
          <w:rFonts w:ascii="Times New Roman" w:hAnsi="Times New Roman" w:cs="Times New Roman"/>
          <w:sz w:val="24"/>
        </w:rPr>
        <w:t>L 29,4 wieder</w:t>
      </w:r>
      <w:r w:rsidR="00494CE4" w:rsidRPr="00DC31A5">
        <w:rPr>
          <w:rFonts w:ascii="Times New Roman" w:hAnsi="Times New Roman" w:cs="Times New Roman"/>
          <w:sz w:val="24"/>
        </w:rPr>
        <w:t>findet</w:t>
      </w:r>
      <w:r>
        <w:rPr>
          <w:rFonts w:ascii="Times New Roman" w:hAnsi="Times New Roman" w:cs="Times New Roman"/>
          <w:sz w:val="24"/>
        </w:rPr>
        <w:t>.</w:t>
      </w:r>
    </w:p>
    <w:p w14:paraId="08B3DF8A" w14:textId="77777777" w:rsidR="00E41DD7" w:rsidRDefault="00E41DD7" w:rsidP="00FC77C2">
      <w:pPr>
        <w:spacing w:after="0" w:line="240" w:lineRule="auto"/>
        <w:ind w:right="851" w:firstLine="567"/>
        <w:jc w:val="both"/>
        <w:rPr>
          <w:rFonts w:ascii="Times New Roman" w:hAnsi="Times New Roman" w:cs="Times New Roman"/>
          <w:iCs/>
          <w:szCs w:val="24"/>
        </w:rPr>
      </w:pPr>
    </w:p>
    <w:p w14:paraId="69B57C84" w14:textId="2F7077E2" w:rsidR="00450D51" w:rsidRPr="00112992" w:rsidRDefault="00134958" w:rsidP="00FC77C2">
      <w:pPr>
        <w:spacing w:after="0" w:line="240" w:lineRule="auto"/>
        <w:ind w:right="851" w:firstLine="567"/>
        <w:jc w:val="both"/>
        <w:rPr>
          <w:rFonts w:ascii="Times New Roman" w:hAnsi="Times New Roman" w:cs="Times New Roman"/>
          <w:iCs/>
          <w:szCs w:val="24"/>
        </w:rPr>
      </w:pPr>
      <w:r w:rsidRPr="00112992">
        <w:rPr>
          <w:rFonts w:ascii="Times New Roman" w:hAnsi="Times New Roman" w:cs="Times New Roman"/>
          <w:iCs/>
          <w:szCs w:val="24"/>
        </w:rPr>
        <w:t xml:space="preserve">2) </w:t>
      </w:r>
      <w:r w:rsidR="00450D51" w:rsidRPr="00112992">
        <w:rPr>
          <w:rFonts w:ascii="Times New Roman" w:hAnsi="Times New Roman" w:cs="Times New Roman"/>
          <w:iCs/>
          <w:szCs w:val="24"/>
        </w:rPr>
        <w:t xml:space="preserve">Gegen Falschheit </w:t>
      </w:r>
      <w:r w:rsidR="00450D51" w:rsidRPr="00606748">
        <w:rPr>
          <w:rFonts w:ascii="Times New Roman" w:hAnsi="Times New Roman" w:cs="Times New Roman"/>
          <w:iCs/>
          <w:szCs w:val="24"/>
        </w:rPr>
        <w:t>(L 29,4)</w:t>
      </w:r>
      <w:r w:rsidR="00450D51" w:rsidRPr="00112992">
        <w:rPr>
          <w:rFonts w:ascii="Times New Roman" w:hAnsi="Times New Roman" w:cs="Times New Roman"/>
          <w:iCs/>
          <w:szCs w:val="24"/>
        </w:rPr>
        <w:t xml:space="preserve"> – König Friedrichs-Ton</w:t>
      </w:r>
    </w:p>
    <w:p w14:paraId="46998D96" w14:textId="77777777" w:rsidR="00134958" w:rsidRPr="00AD7841" w:rsidRDefault="00134958" w:rsidP="00FC77C2">
      <w:pPr>
        <w:spacing w:after="0" w:line="240" w:lineRule="auto"/>
        <w:ind w:right="851" w:firstLine="567"/>
        <w:jc w:val="both"/>
        <w:rPr>
          <w:rFonts w:ascii="Times New Roman" w:hAnsi="Times New Roman" w:cs="Times New Roman"/>
          <w:i/>
          <w:szCs w:val="24"/>
        </w:rPr>
      </w:pPr>
    </w:p>
    <w:p w14:paraId="7276D56D" w14:textId="5A9B7A58" w:rsidR="00450D51" w:rsidRPr="00AD7841" w:rsidRDefault="00450D51" w:rsidP="00FC77C2">
      <w:pPr>
        <w:spacing w:after="0" w:line="240" w:lineRule="auto"/>
        <w:ind w:right="851" w:firstLine="567"/>
        <w:jc w:val="both"/>
        <w:rPr>
          <w:rFonts w:ascii="Times New Roman" w:hAnsi="Times New Roman" w:cs="Times New Roman"/>
          <w:i/>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r w:rsidRPr="00AD7841">
        <w:rPr>
          <w:rFonts w:ascii="Times New Roman" w:hAnsi="Times New Roman" w:cs="Times New Roman"/>
          <w:i/>
          <w:szCs w:val="24"/>
        </w:rPr>
        <w:t xml:space="preserve">Ich </w:t>
      </w:r>
      <w:proofErr w:type="spellStart"/>
      <w:r w:rsidRPr="00AD7841">
        <w:rPr>
          <w:rFonts w:ascii="Times New Roman" w:hAnsi="Times New Roman" w:cs="Times New Roman"/>
          <w:i/>
          <w:szCs w:val="24"/>
        </w:rPr>
        <w:t>hân</w:t>
      </w:r>
      <w:proofErr w:type="spellEnd"/>
      <w:r w:rsidRPr="00AD7841">
        <w:rPr>
          <w:rFonts w:ascii="Times New Roman" w:hAnsi="Times New Roman" w:cs="Times New Roman"/>
          <w:i/>
          <w:szCs w:val="24"/>
        </w:rPr>
        <w:t xml:space="preserve"> gesehen in der </w:t>
      </w:r>
      <w:proofErr w:type="spellStart"/>
      <w:r w:rsidRPr="00AD7841">
        <w:rPr>
          <w:rFonts w:ascii="Times New Roman" w:hAnsi="Times New Roman" w:cs="Times New Roman"/>
          <w:i/>
          <w:szCs w:val="24"/>
        </w:rPr>
        <w:t>werlte</w:t>
      </w:r>
      <w:proofErr w:type="spellEnd"/>
      <w:r w:rsidRPr="00AD7841">
        <w:rPr>
          <w:rFonts w:ascii="Times New Roman" w:hAnsi="Times New Roman" w:cs="Times New Roman"/>
          <w:i/>
          <w:szCs w:val="24"/>
        </w:rPr>
        <w:t xml:space="preserve"> ein </w:t>
      </w:r>
      <w:proofErr w:type="spellStart"/>
      <w:r w:rsidRPr="00AD7841">
        <w:rPr>
          <w:rFonts w:ascii="Times New Roman" w:hAnsi="Times New Roman" w:cs="Times New Roman"/>
          <w:i/>
          <w:szCs w:val="24"/>
        </w:rPr>
        <w:t>michel</w:t>
      </w:r>
      <w:proofErr w:type="spellEnd"/>
      <w:r w:rsidRPr="00AD7841">
        <w:rPr>
          <w:rFonts w:ascii="Times New Roman" w:hAnsi="Times New Roman" w:cs="Times New Roman"/>
          <w:i/>
          <w:szCs w:val="24"/>
        </w:rPr>
        <w:t xml:space="preserve"> wunder,</w:t>
      </w:r>
    </w:p>
    <w:p w14:paraId="53E6B201" w14:textId="19B17270" w:rsidR="00450D51" w:rsidRPr="00AD7841" w:rsidRDefault="00450D51" w:rsidP="00FC77C2">
      <w:pPr>
        <w:spacing w:after="0" w:line="240" w:lineRule="auto"/>
        <w:ind w:right="851" w:firstLine="567"/>
        <w:jc w:val="both"/>
        <w:rPr>
          <w:rFonts w:ascii="Times New Roman" w:hAnsi="Times New Roman" w:cs="Times New Roman"/>
          <w:i/>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proofErr w:type="spellStart"/>
      <w:r w:rsidRPr="00AD7841">
        <w:rPr>
          <w:rFonts w:ascii="Times New Roman" w:hAnsi="Times New Roman" w:cs="Times New Roman"/>
          <w:i/>
          <w:szCs w:val="24"/>
        </w:rPr>
        <w:t>w</w:t>
      </w:r>
      <w:r w:rsidRPr="00AD7841">
        <w:rPr>
          <w:rFonts w:ascii="Times New Roman" w:hAnsi="Times New Roman" w:cs="Times New Roman"/>
          <w:i/>
          <w:spacing w:val="-40"/>
          <w:szCs w:val="24"/>
          <w14:ligatures w14:val="standard"/>
        </w:rPr>
        <w:t>ae</w:t>
      </w:r>
      <w:r w:rsidRPr="00AD7841">
        <w:rPr>
          <w:rFonts w:ascii="Times New Roman" w:hAnsi="Times New Roman" w:cs="Times New Roman"/>
          <w:i/>
          <w:szCs w:val="24"/>
        </w:rPr>
        <w:t>r</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ez</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ûf</w:t>
      </w:r>
      <w:proofErr w:type="spellEnd"/>
      <w:r w:rsidRPr="00AD7841">
        <w:rPr>
          <w:rFonts w:ascii="Times New Roman" w:hAnsi="Times New Roman" w:cs="Times New Roman"/>
          <w:i/>
          <w:szCs w:val="24"/>
        </w:rPr>
        <w:t xml:space="preserve"> dem </w:t>
      </w:r>
      <w:proofErr w:type="spellStart"/>
      <w:r w:rsidRPr="00AD7841">
        <w:rPr>
          <w:rFonts w:ascii="Times New Roman" w:hAnsi="Times New Roman" w:cs="Times New Roman"/>
          <w:i/>
          <w:szCs w:val="24"/>
        </w:rPr>
        <w:t>mêr</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ez</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diuhte</w:t>
      </w:r>
      <w:proofErr w:type="spellEnd"/>
      <w:r w:rsidRPr="00AD7841">
        <w:rPr>
          <w:rFonts w:ascii="Times New Roman" w:hAnsi="Times New Roman" w:cs="Times New Roman"/>
          <w:i/>
          <w:szCs w:val="24"/>
        </w:rPr>
        <w:t xml:space="preserve"> ein </w:t>
      </w:r>
      <w:proofErr w:type="spellStart"/>
      <w:r w:rsidRPr="00AD7841">
        <w:rPr>
          <w:rFonts w:ascii="Times New Roman" w:hAnsi="Times New Roman" w:cs="Times New Roman"/>
          <w:i/>
          <w:szCs w:val="24"/>
        </w:rPr>
        <w:t>selts</w:t>
      </w:r>
      <w:r w:rsidRPr="00AD7841">
        <w:rPr>
          <w:rFonts w:ascii="Times New Roman" w:hAnsi="Times New Roman" w:cs="Times New Roman"/>
          <w:i/>
          <w:spacing w:val="-40"/>
          <w:szCs w:val="24"/>
          <w14:ligatures w14:val="standard"/>
        </w:rPr>
        <w:t>ae</w:t>
      </w:r>
      <w:proofErr w:type="spellEnd"/>
      <w:r w:rsidRPr="00AD7841">
        <w:rPr>
          <w:rFonts w:ascii="Times New Roman" w:hAnsi="Times New Roman" w:cs="Times New Roman"/>
          <w:i/>
          <w:spacing w:val="-40"/>
          <w:szCs w:val="24"/>
          <w14:ligatures w14:val="standard"/>
        </w:rPr>
        <w:t xml:space="preserve"> </w:t>
      </w:r>
      <w:r w:rsidRPr="00AD7841">
        <w:rPr>
          <w:rFonts w:ascii="Times New Roman" w:hAnsi="Times New Roman" w:cs="Times New Roman"/>
          <w:i/>
          <w:szCs w:val="24"/>
          <w14:ligatures w14:val="standard"/>
        </w:rPr>
        <w:t>n</w:t>
      </w:r>
      <w:r w:rsidR="00CD17C4" w:rsidRPr="00AD7841">
        <w:rPr>
          <w:rFonts w:ascii="Times New Roman" w:hAnsi="Times New Roman" w:cs="Times New Roman"/>
          <w:i/>
          <w:szCs w:val="24"/>
        </w:rPr>
        <w:t xml:space="preserve"> </w:t>
      </w:r>
      <w:proofErr w:type="spellStart"/>
      <w:r w:rsidR="00CD17C4" w:rsidRPr="00AD7841">
        <w:rPr>
          <w:rFonts w:ascii="Times New Roman" w:hAnsi="Times New Roman" w:cs="Times New Roman"/>
          <w:i/>
          <w:szCs w:val="24"/>
        </w:rPr>
        <w:t>kunder</w:t>
      </w:r>
      <w:proofErr w:type="spellEnd"/>
      <w:r w:rsidR="00CD17C4" w:rsidRPr="00AD7841">
        <w:rPr>
          <w:rFonts w:ascii="Times New Roman" w:hAnsi="Times New Roman" w:cs="Times New Roman"/>
          <w:i/>
          <w:szCs w:val="24"/>
        </w:rPr>
        <w:t>,</w:t>
      </w:r>
      <w:r w:rsidR="00CD17C4" w:rsidRPr="00AD7841">
        <w:rPr>
          <w:rFonts w:ascii="Times New Roman" w:hAnsi="Times New Roman" w:cs="Times New Roman"/>
          <w:i/>
          <w:szCs w:val="24"/>
        </w:rPr>
        <w:tab/>
      </w:r>
      <w:r w:rsidR="00CD17C4" w:rsidRPr="00AD7841">
        <w:rPr>
          <w:rFonts w:ascii="Times New Roman" w:hAnsi="Times New Roman" w:cs="Times New Roman"/>
          <w:i/>
          <w:szCs w:val="24"/>
        </w:rPr>
        <w:tab/>
      </w:r>
      <w:r w:rsidRPr="00AD7841">
        <w:rPr>
          <w:rFonts w:ascii="Times New Roman" w:hAnsi="Times New Roman" w:cs="Times New Roman"/>
          <w:szCs w:val="24"/>
        </w:rPr>
        <w:t>(Offb 13, 1-10)</w:t>
      </w:r>
    </w:p>
    <w:p w14:paraId="5447B07F" w14:textId="477FFED1" w:rsidR="00450D51" w:rsidRPr="00AD7841" w:rsidRDefault="00450D51" w:rsidP="00FC77C2">
      <w:pPr>
        <w:spacing w:after="0" w:line="240" w:lineRule="auto"/>
        <w:ind w:right="851" w:firstLine="567"/>
        <w:jc w:val="both"/>
        <w:rPr>
          <w:rFonts w:ascii="Times New Roman" w:hAnsi="Times New Roman" w:cs="Times New Roman"/>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r w:rsidRPr="00AD7841">
        <w:rPr>
          <w:rFonts w:ascii="Times New Roman" w:hAnsi="Times New Roman" w:cs="Times New Roman"/>
          <w:szCs w:val="24"/>
        </w:rPr>
        <w:t>[…]</w:t>
      </w:r>
    </w:p>
    <w:p w14:paraId="5D4AD3B3" w14:textId="145F6062" w:rsidR="00450D51" w:rsidRPr="00AD7841" w:rsidRDefault="00450D51" w:rsidP="00FC77C2">
      <w:pPr>
        <w:spacing w:after="0" w:line="240" w:lineRule="auto"/>
        <w:ind w:right="851" w:firstLine="567"/>
        <w:jc w:val="both"/>
        <w:rPr>
          <w:rFonts w:ascii="Times New Roman" w:hAnsi="Times New Roman" w:cs="Times New Roman"/>
          <w:i/>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proofErr w:type="spellStart"/>
      <w:r w:rsidRPr="00AD7841">
        <w:rPr>
          <w:rFonts w:ascii="Times New Roman" w:hAnsi="Times New Roman" w:cs="Times New Roman"/>
          <w:i/>
          <w:szCs w:val="24"/>
        </w:rPr>
        <w:t>daz</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gelîchet</w:t>
      </w:r>
      <w:proofErr w:type="spellEnd"/>
      <w:r w:rsidRPr="00AD7841">
        <w:rPr>
          <w:rFonts w:ascii="Times New Roman" w:hAnsi="Times New Roman" w:cs="Times New Roman"/>
          <w:i/>
          <w:szCs w:val="24"/>
        </w:rPr>
        <w:t xml:space="preserve"> einem </w:t>
      </w:r>
      <w:proofErr w:type="spellStart"/>
      <w:r w:rsidRPr="00AD7841">
        <w:rPr>
          <w:rFonts w:ascii="Times New Roman" w:hAnsi="Times New Roman" w:cs="Times New Roman"/>
          <w:i/>
          <w:szCs w:val="24"/>
        </w:rPr>
        <w:t>b</w:t>
      </w:r>
      <w:r w:rsidRPr="00AD7841">
        <w:rPr>
          <w:rFonts w:ascii="Times New Roman" w:hAnsi="Times New Roman" w:cs="Times New Roman"/>
          <w:i/>
          <w:spacing w:val="-40"/>
          <w:szCs w:val="24"/>
        </w:rPr>
        <w:t>oe</w:t>
      </w:r>
      <w:r w:rsidRPr="00AD7841">
        <w:rPr>
          <w:rFonts w:ascii="Times New Roman" w:hAnsi="Times New Roman" w:cs="Times New Roman"/>
          <w:i/>
          <w:szCs w:val="24"/>
        </w:rPr>
        <w:t>sen</w:t>
      </w:r>
      <w:proofErr w:type="spellEnd"/>
      <w:r w:rsidRPr="00AD7841">
        <w:rPr>
          <w:rFonts w:ascii="Times New Roman" w:hAnsi="Times New Roman" w:cs="Times New Roman"/>
          <w:i/>
          <w:szCs w:val="24"/>
        </w:rPr>
        <w:t xml:space="preserve"> man. </w:t>
      </w:r>
      <w:proofErr w:type="spellStart"/>
      <w:r w:rsidR="004070A0" w:rsidRPr="00AD7841">
        <w:rPr>
          <w:rFonts w:ascii="Times New Roman" w:hAnsi="Times New Roman" w:cs="Times New Roman"/>
          <w:i/>
          <w:szCs w:val="24"/>
        </w:rPr>
        <w:t>s</w:t>
      </w:r>
      <w:r w:rsidR="00CD17C4" w:rsidRPr="00AD7841">
        <w:rPr>
          <w:rFonts w:ascii="Times New Roman" w:hAnsi="Times New Roman" w:cs="Times New Roman"/>
          <w:i/>
          <w:szCs w:val="24"/>
        </w:rPr>
        <w:t>wer</w:t>
      </w:r>
      <w:proofErr w:type="spellEnd"/>
      <w:r w:rsidR="00CD17C4" w:rsidRPr="00AD7841">
        <w:rPr>
          <w:rFonts w:ascii="Times New Roman" w:hAnsi="Times New Roman" w:cs="Times New Roman"/>
          <w:i/>
          <w:szCs w:val="24"/>
        </w:rPr>
        <w:t xml:space="preserve"> </w:t>
      </w:r>
      <w:proofErr w:type="spellStart"/>
      <w:r w:rsidR="00CD17C4" w:rsidRPr="00AD7841">
        <w:rPr>
          <w:rFonts w:ascii="Times New Roman" w:hAnsi="Times New Roman" w:cs="Times New Roman"/>
          <w:i/>
          <w:szCs w:val="24"/>
        </w:rPr>
        <w:t>nû</w:t>
      </w:r>
      <w:proofErr w:type="spellEnd"/>
      <w:r w:rsidR="00CD17C4" w:rsidRPr="00AD7841">
        <w:rPr>
          <w:rFonts w:ascii="Times New Roman" w:hAnsi="Times New Roman" w:cs="Times New Roman"/>
          <w:i/>
          <w:szCs w:val="24"/>
        </w:rPr>
        <w:t xml:space="preserve"> des lachen</w:t>
      </w:r>
      <w:r w:rsidR="00CD17C4" w:rsidRPr="00AD7841">
        <w:rPr>
          <w:rFonts w:ascii="Times New Roman" w:hAnsi="Times New Roman" w:cs="Times New Roman"/>
          <w:i/>
          <w:szCs w:val="24"/>
        </w:rPr>
        <w:tab/>
      </w:r>
      <w:r w:rsidR="00CD17C4" w:rsidRPr="00AD7841">
        <w:rPr>
          <w:rFonts w:ascii="Times New Roman" w:hAnsi="Times New Roman" w:cs="Times New Roman"/>
          <w:i/>
          <w:szCs w:val="24"/>
        </w:rPr>
        <w:tab/>
      </w:r>
      <w:r w:rsidRPr="00AD7841">
        <w:rPr>
          <w:rFonts w:ascii="Times New Roman" w:hAnsi="Times New Roman" w:cs="Times New Roman"/>
          <w:szCs w:val="24"/>
        </w:rPr>
        <w:t>(</w:t>
      </w:r>
      <w:proofErr w:type="spellStart"/>
      <w:r w:rsidRPr="00AD7841">
        <w:rPr>
          <w:rFonts w:ascii="Times New Roman" w:hAnsi="Times New Roman" w:cs="Times New Roman"/>
          <w:szCs w:val="24"/>
        </w:rPr>
        <w:t>Lk</w:t>
      </w:r>
      <w:proofErr w:type="spellEnd"/>
      <w:r w:rsidRPr="00AD7841">
        <w:rPr>
          <w:rFonts w:ascii="Times New Roman" w:hAnsi="Times New Roman" w:cs="Times New Roman"/>
          <w:szCs w:val="24"/>
        </w:rPr>
        <w:t xml:space="preserve"> 6, 20-23)</w:t>
      </w:r>
    </w:p>
    <w:p w14:paraId="1AA85285" w14:textId="2A015BE1" w:rsidR="00450D51" w:rsidRPr="00AD7841" w:rsidRDefault="00450D51" w:rsidP="00FC77C2">
      <w:pPr>
        <w:spacing w:after="0" w:line="240" w:lineRule="auto"/>
        <w:ind w:right="851" w:firstLine="567"/>
        <w:jc w:val="both"/>
        <w:rPr>
          <w:rFonts w:ascii="Times New Roman" w:hAnsi="Times New Roman" w:cs="Times New Roman"/>
          <w:i/>
          <w:szCs w:val="24"/>
        </w:rPr>
      </w:pPr>
      <w:r w:rsidRPr="00112992">
        <w:rPr>
          <w:rFonts w:ascii="Times New Roman" w:hAnsi="Times New Roman" w:cs="Times New Roman"/>
          <w:iCs/>
          <w:szCs w:val="24"/>
        </w:rPr>
        <w:t>5</w:t>
      </w:r>
      <w:r w:rsidRPr="00AD7841">
        <w:rPr>
          <w:rFonts w:ascii="Times New Roman" w:hAnsi="Times New Roman" w:cs="Times New Roman"/>
          <w:i/>
          <w:szCs w:val="24"/>
        </w:rPr>
        <w:tab/>
      </w:r>
      <w:r w:rsidR="00C629DD">
        <w:rPr>
          <w:rFonts w:ascii="Times New Roman" w:hAnsi="Times New Roman" w:cs="Times New Roman"/>
          <w:i/>
          <w:szCs w:val="24"/>
        </w:rPr>
        <w:t xml:space="preserve"> </w:t>
      </w:r>
      <w:proofErr w:type="spellStart"/>
      <w:r w:rsidRPr="00AD7841">
        <w:rPr>
          <w:rFonts w:ascii="Times New Roman" w:hAnsi="Times New Roman" w:cs="Times New Roman"/>
          <w:i/>
          <w:szCs w:val="24"/>
        </w:rPr>
        <w:t>strîchet</w:t>
      </w:r>
      <w:proofErr w:type="spellEnd"/>
      <w:r w:rsidRPr="00AD7841">
        <w:rPr>
          <w:rFonts w:ascii="Times New Roman" w:hAnsi="Times New Roman" w:cs="Times New Roman"/>
          <w:i/>
          <w:szCs w:val="24"/>
        </w:rPr>
        <w:t xml:space="preserve"> an der </w:t>
      </w:r>
      <w:proofErr w:type="spellStart"/>
      <w:r w:rsidRPr="00AD7841">
        <w:rPr>
          <w:rFonts w:ascii="Times New Roman" w:hAnsi="Times New Roman" w:cs="Times New Roman"/>
          <w:i/>
          <w:szCs w:val="24"/>
        </w:rPr>
        <w:t>triuwen</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stein</w:t>
      </w:r>
      <w:proofErr w:type="spellEnd"/>
      <w:r w:rsidRPr="00AD7841">
        <w:rPr>
          <w:rFonts w:ascii="Times New Roman" w:hAnsi="Times New Roman" w:cs="Times New Roman"/>
          <w:i/>
          <w:szCs w:val="24"/>
        </w:rPr>
        <w:t xml:space="preserve">, der </w:t>
      </w:r>
      <w:proofErr w:type="spellStart"/>
      <w:r w:rsidRPr="00AD7841">
        <w:rPr>
          <w:rFonts w:ascii="Times New Roman" w:hAnsi="Times New Roman" w:cs="Times New Roman"/>
          <w:i/>
          <w:szCs w:val="24"/>
        </w:rPr>
        <w:t>vindet</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kunterfeit</w:t>
      </w:r>
      <w:proofErr w:type="spellEnd"/>
      <w:r w:rsidRPr="00AD7841">
        <w:rPr>
          <w:rFonts w:ascii="Times New Roman" w:hAnsi="Times New Roman" w:cs="Times New Roman"/>
          <w:i/>
          <w:szCs w:val="24"/>
        </w:rPr>
        <w:t>.</w:t>
      </w:r>
    </w:p>
    <w:p w14:paraId="46727FA6" w14:textId="112E9D22" w:rsidR="00450D51" w:rsidRPr="00AD7841" w:rsidRDefault="00450D51" w:rsidP="00FC77C2">
      <w:pPr>
        <w:spacing w:after="0" w:line="240" w:lineRule="auto"/>
        <w:ind w:right="851" w:firstLine="567"/>
        <w:jc w:val="both"/>
        <w:rPr>
          <w:rFonts w:ascii="Times New Roman" w:hAnsi="Times New Roman" w:cs="Times New Roman"/>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r w:rsidRPr="00AD7841">
        <w:rPr>
          <w:rFonts w:ascii="Times New Roman" w:hAnsi="Times New Roman" w:cs="Times New Roman"/>
          <w:szCs w:val="24"/>
        </w:rPr>
        <w:t>[…]</w:t>
      </w:r>
    </w:p>
    <w:p w14:paraId="3197DA26" w14:textId="444EE563" w:rsidR="00450D51" w:rsidRPr="00AD7841" w:rsidRDefault="00450D51" w:rsidP="00FC77C2">
      <w:pPr>
        <w:spacing w:after="0" w:line="240" w:lineRule="auto"/>
        <w:ind w:right="851" w:firstLine="567"/>
        <w:jc w:val="both"/>
        <w:rPr>
          <w:rFonts w:ascii="Times New Roman" w:hAnsi="Times New Roman" w:cs="Times New Roman"/>
          <w:i/>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proofErr w:type="spellStart"/>
      <w:r w:rsidRPr="00AD7841">
        <w:rPr>
          <w:rFonts w:ascii="Times New Roman" w:hAnsi="Times New Roman" w:cs="Times New Roman"/>
          <w:i/>
          <w:szCs w:val="24"/>
        </w:rPr>
        <w:t>zwô</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zungen</w:t>
      </w:r>
      <w:proofErr w:type="spellEnd"/>
      <w:r w:rsidRPr="00AD7841">
        <w:rPr>
          <w:rFonts w:ascii="Times New Roman" w:hAnsi="Times New Roman" w:cs="Times New Roman"/>
          <w:i/>
          <w:szCs w:val="24"/>
        </w:rPr>
        <w:t xml:space="preserve"> </w:t>
      </w:r>
      <w:proofErr w:type="spellStart"/>
      <w:r w:rsidR="004070A0" w:rsidRPr="00AD7841">
        <w:rPr>
          <w:rFonts w:ascii="Times New Roman" w:hAnsi="Times New Roman" w:cs="Times New Roman"/>
          <w:i/>
          <w:szCs w:val="24"/>
        </w:rPr>
        <w:t>habent</w:t>
      </w:r>
      <w:proofErr w:type="spellEnd"/>
      <w:r w:rsidRPr="00AD7841">
        <w:rPr>
          <w:rFonts w:ascii="Times New Roman" w:hAnsi="Times New Roman" w:cs="Times New Roman"/>
          <w:i/>
          <w:szCs w:val="24"/>
        </w:rPr>
        <w:t xml:space="preserve"> kalt und war</w:t>
      </w:r>
      <w:r w:rsidR="004070A0" w:rsidRPr="00AD7841">
        <w:rPr>
          <w:rFonts w:ascii="Times New Roman" w:hAnsi="Times New Roman" w:cs="Times New Roman"/>
          <w:i/>
          <w:szCs w:val="24"/>
        </w:rPr>
        <w:t>n</w:t>
      </w:r>
      <w:r w:rsidRPr="00AD7841">
        <w:rPr>
          <w:rFonts w:ascii="Times New Roman" w:hAnsi="Times New Roman" w:cs="Times New Roman"/>
          <w:i/>
          <w:szCs w:val="24"/>
        </w:rPr>
        <w:t xml:space="preserve">, die </w:t>
      </w:r>
      <w:proofErr w:type="spellStart"/>
      <w:r w:rsidRPr="00AD7841">
        <w:rPr>
          <w:rFonts w:ascii="Times New Roman" w:hAnsi="Times New Roman" w:cs="Times New Roman"/>
          <w:i/>
          <w:szCs w:val="24"/>
        </w:rPr>
        <w:t>ligent</w:t>
      </w:r>
      <w:proofErr w:type="spellEnd"/>
      <w:r w:rsidRPr="00AD7841">
        <w:rPr>
          <w:rFonts w:ascii="Times New Roman" w:hAnsi="Times New Roman" w:cs="Times New Roman"/>
          <w:i/>
          <w:szCs w:val="24"/>
        </w:rPr>
        <w:t xml:space="preserve"> in </w:t>
      </w:r>
      <w:proofErr w:type="spellStart"/>
      <w:r w:rsidRPr="00AD7841">
        <w:rPr>
          <w:rFonts w:ascii="Times New Roman" w:hAnsi="Times New Roman" w:cs="Times New Roman"/>
          <w:i/>
          <w:szCs w:val="24"/>
        </w:rPr>
        <w:t>sîme</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rachen</w:t>
      </w:r>
      <w:proofErr w:type="spellEnd"/>
      <w:r w:rsidRPr="00AD7841">
        <w:rPr>
          <w:rFonts w:ascii="Times New Roman" w:hAnsi="Times New Roman" w:cs="Times New Roman"/>
          <w:i/>
          <w:szCs w:val="24"/>
        </w:rPr>
        <w:t>,</w:t>
      </w:r>
    </w:p>
    <w:p w14:paraId="2998AB4A" w14:textId="21C2DE1C" w:rsidR="00450D51" w:rsidRPr="00AD7841" w:rsidRDefault="004070A0" w:rsidP="00FC77C2">
      <w:pPr>
        <w:spacing w:after="0" w:line="240" w:lineRule="auto"/>
        <w:ind w:right="851" w:firstLine="567"/>
        <w:jc w:val="both"/>
        <w:rPr>
          <w:rFonts w:ascii="Times New Roman" w:hAnsi="Times New Roman" w:cs="Times New Roman"/>
          <w:i/>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r w:rsidRPr="00AD7841">
        <w:rPr>
          <w:rFonts w:ascii="Times New Roman" w:hAnsi="Times New Roman" w:cs="Times New Roman"/>
          <w:i/>
          <w:szCs w:val="24"/>
        </w:rPr>
        <w:t xml:space="preserve">in </w:t>
      </w:r>
      <w:proofErr w:type="spellStart"/>
      <w:r w:rsidRPr="00AD7841">
        <w:rPr>
          <w:rFonts w:ascii="Times New Roman" w:hAnsi="Times New Roman" w:cs="Times New Roman"/>
          <w:i/>
          <w:szCs w:val="24"/>
        </w:rPr>
        <w:t>sîme</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süezen</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hon</w:t>
      </w:r>
      <w:r w:rsidR="00450D51" w:rsidRPr="00AD7841">
        <w:rPr>
          <w:rFonts w:ascii="Times New Roman" w:hAnsi="Times New Roman" w:cs="Times New Roman"/>
          <w:i/>
          <w:szCs w:val="24"/>
        </w:rPr>
        <w:t>ge</w:t>
      </w:r>
      <w:proofErr w:type="spellEnd"/>
      <w:r w:rsidR="00450D51" w:rsidRPr="00AD7841">
        <w:rPr>
          <w:rFonts w:ascii="Times New Roman" w:hAnsi="Times New Roman" w:cs="Times New Roman"/>
          <w:i/>
          <w:szCs w:val="24"/>
        </w:rPr>
        <w:t xml:space="preserve"> </w:t>
      </w:r>
      <w:proofErr w:type="spellStart"/>
      <w:r w:rsidR="00450D51" w:rsidRPr="00AD7841">
        <w:rPr>
          <w:rFonts w:ascii="Times New Roman" w:hAnsi="Times New Roman" w:cs="Times New Roman"/>
          <w:i/>
          <w:szCs w:val="24"/>
        </w:rPr>
        <w:t>lît</w:t>
      </w:r>
      <w:proofErr w:type="spellEnd"/>
      <w:r w:rsidR="00450D51" w:rsidRPr="00AD7841">
        <w:rPr>
          <w:rFonts w:ascii="Times New Roman" w:hAnsi="Times New Roman" w:cs="Times New Roman"/>
          <w:i/>
          <w:szCs w:val="24"/>
        </w:rPr>
        <w:t xml:space="preserve"> ein </w:t>
      </w:r>
      <w:proofErr w:type="spellStart"/>
      <w:r w:rsidR="00450D51" w:rsidRPr="00AD7841">
        <w:rPr>
          <w:rFonts w:ascii="Times New Roman" w:hAnsi="Times New Roman" w:cs="Times New Roman"/>
          <w:i/>
          <w:szCs w:val="24"/>
        </w:rPr>
        <w:t>giftic</w:t>
      </w:r>
      <w:proofErr w:type="spellEnd"/>
      <w:r w:rsidR="00450D51" w:rsidRPr="00AD7841">
        <w:rPr>
          <w:rFonts w:ascii="Times New Roman" w:hAnsi="Times New Roman" w:cs="Times New Roman"/>
          <w:i/>
          <w:szCs w:val="24"/>
        </w:rPr>
        <w:t xml:space="preserve"> </w:t>
      </w:r>
      <w:proofErr w:type="spellStart"/>
      <w:r w:rsidR="00450D51" w:rsidRPr="00AD7841">
        <w:rPr>
          <w:rFonts w:ascii="Times New Roman" w:hAnsi="Times New Roman" w:cs="Times New Roman"/>
          <w:i/>
          <w:szCs w:val="24"/>
        </w:rPr>
        <w:t>nagel</w:t>
      </w:r>
      <w:proofErr w:type="spellEnd"/>
      <w:r w:rsidRPr="00AD7841">
        <w:rPr>
          <w:rFonts w:ascii="Times New Roman" w:hAnsi="Times New Roman" w:cs="Times New Roman"/>
          <w:i/>
          <w:szCs w:val="24"/>
        </w:rPr>
        <w:t>.</w:t>
      </w:r>
      <w:r w:rsidR="00450D51" w:rsidRPr="00AD7841">
        <w:rPr>
          <w:rFonts w:ascii="Times New Roman" w:hAnsi="Times New Roman" w:cs="Times New Roman"/>
          <w:i/>
          <w:szCs w:val="24"/>
        </w:rPr>
        <w:t xml:space="preserve"> </w:t>
      </w:r>
      <w:r w:rsidR="00450D51" w:rsidRPr="00AD7841">
        <w:rPr>
          <w:rFonts w:ascii="Times New Roman" w:hAnsi="Times New Roman" w:cs="Times New Roman"/>
          <w:i/>
          <w:szCs w:val="24"/>
        </w:rPr>
        <w:tab/>
      </w:r>
      <w:r w:rsidR="00450D51" w:rsidRPr="00AD7841">
        <w:rPr>
          <w:rFonts w:ascii="Times New Roman" w:hAnsi="Times New Roman" w:cs="Times New Roman"/>
          <w:i/>
          <w:szCs w:val="24"/>
        </w:rPr>
        <w:tab/>
      </w:r>
      <w:r w:rsidR="00CD17C4" w:rsidRPr="00AD7841">
        <w:rPr>
          <w:rFonts w:ascii="Times New Roman" w:hAnsi="Times New Roman" w:cs="Times New Roman"/>
          <w:i/>
          <w:szCs w:val="24"/>
        </w:rPr>
        <w:tab/>
      </w:r>
      <w:r w:rsidR="00450D51" w:rsidRPr="00AD7841">
        <w:rPr>
          <w:rFonts w:ascii="Times New Roman" w:hAnsi="Times New Roman" w:cs="Times New Roman"/>
          <w:szCs w:val="24"/>
        </w:rPr>
        <w:t>(Hesekiel, 3.3)</w:t>
      </w:r>
    </w:p>
    <w:p w14:paraId="60EFF44C" w14:textId="39F0722E" w:rsidR="00450D51" w:rsidRPr="00AD7841" w:rsidRDefault="00134958" w:rsidP="00FC77C2">
      <w:pPr>
        <w:spacing w:after="0" w:line="240" w:lineRule="auto"/>
        <w:ind w:right="851" w:firstLine="567"/>
        <w:jc w:val="both"/>
        <w:rPr>
          <w:rFonts w:ascii="Times New Roman" w:hAnsi="Times New Roman" w:cs="Times New Roman"/>
          <w:i/>
          <w:szCs w:val="24"/>
        </w:rPr>
      </w:pPr>
      <w:r w:rsidRPr="00112992">
        <w:rPr>
          <w:rFonts w:ascii="Times New Roman" w:hAnsi="Times New Roman" w:cs="Times New Roman"/>
          <w:iCs/>
          <w:szCs w:val="24"/>
        </w:rPr>
        <w:t>10</w:t>
      </w:r>
      <w:r w:rsidRPr="00AD7841">
        <w:rPr>
          <w:rFonts w:ascii="Times New Roman" w:hAnsi="Times New Roman" w:cs="Times New Roman"/>
          <w:i/>
          <w:szCs w:val="24"/>
        </w:rPr>
        <w:t xml:space="preserve"> </w:t>
      </w:r>
      <w:proofErr w:type="spellStart"/>
      <w:r w:rsidR="00450D51" w:rsidRPr="00AD7841">
        <w:rPr>
          <w:rFonts w:ascii="Times New Roman" w:hAnsi="Times New Roman" w:cs="Times New Roman"/>
          <w:i/>
          <w:szCs w:val="24"/>
        </w:rPr>
        <w:t>sîn</w:t>
      </w:r>
      <w:proofErr w:type="spellEnd"/>
      <w:r w:rsidR="00450D51" w:rsidRPr="00AD7841">
        <w:rPr>
          <w:rFonts w:ascii="Times New Roman" w:hAnsi="Times New Roman" w:cs="Times New Roman"/>
          <w:i/>
          <w:szCs w:val="24"/>
        </w:rPr>
        <w:t xml:space="preserve"> </w:t>
      </w:r>
      <w:proofErr w:type="spellStart"/>
      <w:r w:rsidR="00450D51" w:rsidRPr="00AD7841">
        <w:rPr>
          <w:rFonts w:ascii="Times New Roman" w:hAnsi="Times New Roman" w:cs="Times New Roman"/>
          <w:i/>
          <w:szCs w:val="24"/>
        </w:rPr>
        <w:t>wolkenlôsez</w:t>
      </w:r>
      <w:proofErr w:type="spellEnd"/>
      <w:r w:rsidR="00450D51" w:rsidRPr="00AD7841">
        <w:rPr>
          <w:rFonts w:ascii="Times New Roman" w:hAnsi="Times New Roman" w:cs="Times New Roman"/>
          <w:i/>
          <w:szCs w:val="24"/>
        </w:rPr>
        <w:t xml:space="preserve"> lachen bringet </w:t>
      </w:r>
      <w:proofErr w:type="spellStart"/>
      <w:r w:rsidR="00450D51" w:rsidRPr="00AD7841">
        <w:rPr>
          <w:rFonts w:ascii="Times New Roman" w:hAnsi="Times New Roman" w:cs="Times New Roman"/>
          <w:i/>
          <w:szCs w:val="24"/>
        </w:rPr>
        <w:t>scharpfen</w:t>
      </w:r>
      <w:proofErr w:type="spellEnd"/>
      <w:r w:rsidR="00450D51" w:rsidRPr="00AD7841">
        <w:rPr>
          <w:rFonts w:ascii="Times New Roman" w:hAnsi="Times New Roman" w:cs="Times New Roman"/>
          <w:i/>
          <w:szCs w:val="24"/>
        </w:rPr>
        <w:t xml:space="preserve"> </w:t>
      </w:r>
      <w:proofErr w:type="spellStart"/>
      <w:r w:rsidR="00450D51" w:rsidRPr="00AD7841">
        <w:rPr>
          <w:rFonts w:ascii="Times New Roman" w:hAnsi="Times New Roman" w:cs="Times New Roman"/>
          <w:i/>
          <w:szCs w:val="24"/>
        </w:rPr>
        <w:t>hagel</w:t>
      </w:r>
      <w:proofErr w:type="spellEnd"/>
      <w:r w:rsidR="004070A0" w:rsidRPr="00AD7841">
        <w:rPr>
          <w:rFonts w:ascii="Times New Roman" w:hAnsi="Times New Roman" w:cs="Times New Roman"/>
          <w:i/>
          <w:szCs w:val="24"/>
        </w:rPr>
        <w:t>.</w:t>
      </w:r>
    </w:p>
    <w:p w14:paraId="004784BB" w14:textId="4BCF952A" w:rsidR="00450D51" w:rsidRDefault="00450D51" w:rsidP="00BA63D6">
      <w:pPr>
        <w:spacing w:after="0" w:line="240" w:lineRule="auto"/>
        <w:ind w:right="851" w:firstLine="567"/>
        <w:jc w:val="both"/>
        <w:rPr>
          <w:rFonts w:ascii="Times New Roman" w:hAnsi="Times New Roman" w:cs="Times New Roman"/>
          <w:i/>
          <w:szCs w:val="24"/>
        </w:rPr>
      </w:pPr>
      <w:r w:rsidRPr="00AD7841">
        <w:rPr>
          <w:rFonts w:ascii="Times New Roman" w:hAnsi="Times New Roman" w:cs="Times New Roman"/>
          <w:i/>
          <w:szCs w:val="24"/>
        </w:rPr>
        <w:tab/>
      </w:r>
      <w:r w:rsidR="00C629DD">
        <w:rPr>
          <w:rFonts w:ascii="Times New Roman" w:hAnsi="Times New Roman" w:cs="Times New Roman"/>
          <w:i/>
          <w:szCs w:val="24"/>
        </w:rPr>
        <w:t xml:space="preserve"> </w:t>
      </w:r>
      <w:proofErr w:type="spellStart"/>
      <w:r w:rsidRPr="00AD7841">
        <w:rPr>
          <w:rFonts w:ascii="Times New Roman" w:hAnsi="Times New Roman" w:cs="Times New Roman"/>
          <w:i/>
          <w:szCs w:val="24"/>
        </w:rPr>
        <w:t>swâ</w:t>
      </w:r>
      <w:proofErr w:type="spellEnd"/>
      <w:r w:rsidRPr="00AD7841">
        <w:rPr>
          <w:rFonts w:ascii="Times New Roman" w:hAnsi="Times New Roman" w:cs="Times New Roman"/>
          <w:i/>
          <w:szCs w:val="24"/>
        </w:rPr>
        <w:t xml:space="preserve"> man </w:t>
      </w:r>
      <w:proofErr w:type="spellStart"/>
      <w:r w:rsidRPr="00AD7841">
        <w:rPr>
          <w:rFonts w:ascii="Times New Roman" w:hAnsi="Times New Roman" w:cs="Times New Roman"/>
          <w:i/>
          <w:szCs w:val="24"/>
        </w:rPr>
        <w:t>daz</w:t>
      </w:r>
      <w:proofErr w:type="spellEnd"/>
      <w:r w:rsidRPr="00AD7841">
        <w:rPr>
          <w:rFonts w:ascii="Times New Roman" w:hAnsi="Times New Roman" w:cs="Times New Roman"/>
          <w:i/>
          <w:szCs w:val="24"/>
        </w:rPr>
        <w:t xml:space="preserve"> spürt, </w:t>
      </w:r>
      <w:proofErr w:type="spellStart"/>
      <w:r w:rsidRPr="00AD7841">
        <w:rPr>
          <w:rFonts w:ascii="Times New Roman" w:hAnsi="Times New Roman" w:cs="Times New Roman"/>
          <w:i/>
          <w:szCs w:val="24"/>
        </w:rPr>
        <w:t>ez</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kêret</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sîn</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hant</w:t>
      </w:r>
      <w:proofErr w:type="spellEnd"/>
      <w:r w:rsidRPr="00AD7841">
        <w:rPr>
          <w:rFonts w:ascii="Times New Roman" w:hAnsi="Times New Roman" w:cs="Times New Roman"/>
          <w:i/>
          <w:szCs w:val="24"/>
        </w:rPr>
        <w:t xml:space="preserve"> und </w:t>
      </w:r>
      <w:proofErr w:type="spellStart"/>
      <w:r w:rsidRPr="00AD7841">
        <w:rPr>
          <w:rFonts w:ascii="Times New Roman" w:hAnsi="Times New Roman" w:cs="Times New Roman"/>
          <w:i/>
          <w:szCs w:val="24"/>
        </w:rPr>
        <w:t>wirt</w:t>
      </w:r>
      <w:proofErr w:type="spellEnd"/>
      <w:r w:rsidRPr="00AD7841">
        <w:rPr>
          <w:rFonts w:ascii="Times New Roman" w:hAnsi="Times New Roman" w:cs="Times New Roman"/>
          <w:i/>
          <w:szCs w:val="24"/>
        </w:rPr>
        <w:t xml:space="preserve"> ein </w:t>
      </w:r>
      <w:proofErr w:type="spellStart"/>
      <w:r w:rsidRPr="00AD7841">
        <w:rPr>
          <w:rFonts w:ascii="Times New Roman" w:hAnsi="Times New Roman" w:cs="Times New Roman"/>
          <w:i/>
          <w:szCs w:val="24"/>
        </w:rPr>
        <w:t>swalwen</w:t>
      </w:r>
      <w:proofErr w:type="spellEnd"/>
      <w:r w:rsidRPr="00AD7841">
        <w:rPr>
          <w:rFonts w:ascii="Times New Roman" w:hAnsi="Times New Roman" w:cs="Times New Roman"/>
          <w:i/>
          <w:szCs w:val="24"/>
        </w:rPr>
        <w:t xml:space="preserve"> </w:t>
      </w:r>
      <w:proofErr w:type="spellStart"/>
      <w:r w:rsidRPr="00AD7841">
        <w:rPr>
          <w:rFonts w:ascii="Times New Roman" w:hAnsi="Times New Roman" w:cs="Times New Roman"/>
          <w:i/>
          <w:szCs w:val="24"/>
        </w:rPr>
        <w:t>zagel</w:t>
      </w:r>
      <w:proofErr w:type="spellEnd"/>
      <w:r w:rsidRPr="00AD7841">
        <w:rPr>
          <w:rFonts w:ascii="Times New Roman" w:hAnsi="Times New Roman" w:cs="Times New Roman"/>
          <w:i/>
          <w:szCs w:val="24"/>
        </w:rPr>
        <w:t>.</w:t>
      </w:r>
    </w:p>
    <w:p w14:paraId="6DAC396C" w14:textId="77777777" w:rsidR="00BA63D6" w:rsidRPr="00BA63D6" w:rsidRDefault="00BA63D6" w:rsidP="000E469C">
      <w:pPr>
        <w:spacing w:after="0" w:line="360" w:lineRule="auto"/>
        <w:ind w:right="851" w:firstLine="567"/>
        <w:jc w:val="both"/>
        <w:rPr>
          <w:rFonts w:ascii="Times New Roman" w:hAnsi="Times New Roman" w:cs="Times New Roman"/>
          <w:i/>
          <w:szCs w:val="24"/>
        </w:rPr>
      </w:pPr>
    </w:p>
    <w:p w14:paraId="2C6831E6" w14:textId="3E594A1B" w:rsidR="00B41030" w:rsidRDefault="004070A0"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Aufgrund der teilweise abstrakten Bildsprache und des nicht </w:t>
      </w:r>
      <w:r w:rsidR="00CD17C4" w:rsidRPr="00DC31A5">
        <w:rPr>
          <w:rFonts w:ascii="Times New Roman" w:hAnsi="Times New Roman" w:cs="Times New Roman"/>
          <w:sz w:val="24"/>
        </w:rPr>
        <w:t xml:space="preserve">explizit </w:t>
      </w:r>
      <w:r w:rsidRPr="00DC31A5">
        <w:rPr>
          <w:rFonts w:ascii="Times New Roman" w:hAnsi="Times New Roman" w:cs="Times New Roman"/>
          <w:sz w:val="24"/>
        </w:rPr>
        <w:t xml:space="preserve">genannten Adressaten der Kritik </w:t>
      </w:r>
      <w:r w:rsidR="00BA63D6">
        <w:rPr>
          <w:rFonts w:ascii="Times New Roman" w:hAnsi="Times New Roman" w:cs="Times New Roman"/>
          <w:sz w:val="24"/>
        </w:rPr>
        <w:t>liegt es nahe,</w:t>
      </w:r>
      <w:r w:rsidRPr="00DC31A5">
        <w:rPr>
          <w:rFonts w:ascii="Times New Roman" w:hAnsi="Times New Roman" w:cs="Times New Roman"/>
          <w:sz w:val="24"/>
        </w:rPr>
        <w:t xml:space="preserve"> L 29,4 der allgemeinen Weisheitsliteratur zu</w:t>
      </w:r>
      <w:r w:rsidR="00BA63D6">
        <w:rPr>
          <w:rFonts w:ascii="Times New Roman" w:hAnsi="Times New Roman" w:cs="Times New Roman"/>
          <w:sz w:val="24"/>
        </w:rPr>
        <w:t>zuordnen</w:t>
      </w:r>
      <w:r w:rsidRPr="00DC31A5">
        <w:rPr>
          <w:rFonts w:ascii="Times New Roman" w:hAnsi="Times New Roman" w:cs="Times New Roman"/>
          <w:sz w:val="24"/>
        </w:rPr>
        <w:t>.</w:t>
      </w:r>
      <w:r w:rsidRPr="00DC31A5">
        <w:rPr>
          <w:rStyle w:val="Funotenzeichen"/>
          <w:rFonts w:ascii="Times New Roman" w:hAnsi="Times New Roman" w:cs="Times New Roman"/>
          <w:sz w:val="24"/>
        </w:rPr>
        <w:footnoteReference w:id="35"/>
      </w:r>
      <w:r w:rsidRPr="00DC31A5">
        <w:rPr>
          <w:rFonts w:ascii="Times New Roman" w:hAnsi="Times New Roman" w:cs="Times New Roman"/>
          <w:sz w:val="24"/>
        </w:rPr>
        <w:t xml:space="preserve"> </w:t>
      </w:r>
      <w:r w:rsidR="00CD17C4" w:rsidRPr="00DC31A5">
        <w:rPr>
          <w:rFonts w:ascii="Times New Roman" w:hAnsi="Times New Roman" w:cs="Times New Roman"/>
          <w:sz w:val="24"/>
        </w:rPr>
        <w:t xml:space="preserve">Dabei gibt es – wie zu zeigen sein wird – </w:t>
      </w:r>
      <w:r w:rsidR="00426BBF">
        <w:rPr>
          <w:rFonts w:ascii="Times New Roman" w:hAnsi="Times New Roman" w:cs="Times New Roman"/>
          <w:sz w:val="24"/>
        </w:rPr>
        <w:t>auch Hinweise darauf</w:t>
      </w:r>
      <w:r w:rsidR="00CD17C4" w:rsidRPr="00DC31A5">
        <w:rPr>
          <w:rFonts w:ascii="Times New Roman" w:hAnsi="Times New Roman" w:cs="Times New Roman"/>
          <w:sz w:val="24"/>
        </w:rPr>
        <w:t xml:space="preserve">, dass es </w:t>
      </w:r>
      <w:r w:rsidRPr="00DC31A5">
        <w:rPr>
          <w:rFonts w:ascii="Times New Roman" w:hAnsi="Times New Roman" w:cs="Times New Roman"/>
          <w:sz w:val="24"/>
        </w:rPr>
        <w:t>sich um eine kirchenkritische Strophe</w:t>
      </w:r>
      <w:r w:rsidR="00762B08" w:rsidRPr="00DC31A5">
        <w:rPr>
          <w:rFonts w:ascii="Times New Roman" w:hAnsi="Times New Roman" w:cs="Times New Roman"/>
          <w:sz w:val="24"/>
        </w:rPr>
        <w:t xml:space="preserve"> handelt</w:t>
      </w:r>
      <w:r w:rsidR="00CD17C4" w:rsidRPr="00DC31A5">
        <w:rPr>
          <w:rFonts w:ascii="Times New Roman" w:hAnsi="Times New Roman" w:cs="Times New Roman"/>
          <w:sz w:val="24"/>
        </w:rPr>
        <w:t xml:space="preserve">, </w:t>
      </w:r>
      <w:r w:rsidRPr="00DC31A5">
        <w:rPr>
          <w:rFonts w:ascii="Times New Roman" w:hAnsi="Times New Roman" w:cs="Times New Roman"/>
          <w:sz w:val="24"/>
        </w:rPr>
        <w:t>de</w:t>
      </w:r>
      <w:r w:rsidR="00426BBF">
        <w:rPr>
          <w:rFonts w:ascii="Times New Roman" w:hAnsi="Times New Roman" w:cs="Times New Roman"/>
          <w:sz w:val="24"/>
        </w:rPr>
        <w:t>r</w:t>
      </w:r>
      <w:r w:rsidRPr="00DC31A5">
        <w:rPr>
          <w:rFonts w:ascii="Times New Roman" w:hAnsi="Times New Roman" w:cs="Times New Roman"/>
          <w:sz w:val="24"/>
        </w:rPr>
        <w:t>en Sprecher-Ich</w:t>
      </w:r>
      <w:r w:rsidR="00426BBF">
        <w:rPr>
          <w:rFonts w:ascii="Times New Roman" w:hAnsi="Times New Roman" w:cs="Times New Roman"/>
          <w:sz w:val="24"/>
        </w:rPr>
        <w:t xml:space="preserve"> mit demjenigen</w:t>
      </w:r>
      <w:r w:rsidRPr="00DC31A5">
        <w:rPr>
          <w:rFonts w:ascii="Times New Roman" w:hAnsi="Times New Roman" w:cs="Times New Roman"/>
          <w:sz w:val="24"/>
        </w:rPr>
        <w:t xml:space="preserve"> in L 12,30 </w:t>
      </w:r>
      <w:r w:rsidR="00426BBF">
        <w:rPr>
          <w:rFonts w:ascii="Times New Roman" w:hAnsi="Times New Roman" w:cs="Times New Roman"/>
          <w:sz w:val="24"/>
        </w:rPr>
        <w:t>in Bezug gesetzt werden kann</w:t>
      </w:r>
      <w:r w:rsidRPr="00DC31A5">
        <w:rPr>
          <w:rFonts w:ascii="Times New Roman" w:hAnsi="Times New Roman" w:cs="Times New Roman"/>
          <w:sz w:val="24"/>
        </w:rPr>
        <w:t xml:space="preserve">. </w:t>
      </w:r>
      <w:r w:rsidR="00426BBF">
        <w:rPr>
          <w:rFonts w:ascii="Times New Roman" w:hAnsi="Times New Roman" w:cs="Times New Roman"/>
          <w:sz w:val="24"/>
        </w:rPr>
        <w:t xml:space="preserve">Um diese Verbindungslinien herauszuarbeiten, wird </w:t>
      </w:r>
      <w:r w:rsidR="00A92CC5">
        <w:rPr>
          <w:rFonts w:ascii="Times New Roman" w:hAnsi="Times New Roman" w:cs="Times New Roman"/>
          <w:sz w:val="24"/>
        </w:rPr>
        <w:t xml:space="preserve">nun </w:t>
      </w:r>
      <w:r w:rsidR="00426BBF">
        <w:rPr>
          <w:rFonts w:ascii="Times New Roman" w:hAnsi="Times New Roman" w:cs="Times New Roman"/>
          <w:sz w:val="24"/>
        </w:rPr>
        <w:t>analog zu den Analysekategorien des Spruch zur</w:t>
      </w:r>
      <w:r w:rsidR="00BB4871" w:rsidRPr="00DC31A5">
        <w:rPr>
          <w:rFonts w:ascii="Times New Roman" w:hAnsi="Times New Roman" w:cs="Times New Roman"/>
          <w:sz w:val="24"/>
        </w:rPr>
        <w:t xml:space="preserve"> </w:t>
      </w:r>
      <w:r w:rsidR="00E4683D" w:rsidRPr="00E4683D">
        <w:rPr>
          <w:rFonts w:ascii="Times New Roman" w:hAnsi="Times New Roman" w:cs="Times New Roman"/>
          <w:sz w:val="24"/>
        </w:rPr>
        <w:t>„</w:t>
      </w:r>
      <w:r w:rsidR="00BB4871" w:rsidRPr="002C77FC">
        <w:rPr>
          <w:rFonts w:ascii="Times New Roman" w:hAnsi="Times New Roman" w:cs="Times New Roman"/>
          <w:sz w:val="24"/>
        </w:rPr>
        <w:t>Doppelzüngigkeit</w:t>
      </w:r>
      <w:r w:rsidR="00E4683D" w:rsidRPr="002C77FC">
        <w:rPr>
          <w:rFonts w:ascii="Times New Roman" w:hAnsi="Times New Roman" w:cs="Times New Roman"/>
          <w:sz w:val="24"/>
        </w:rPr>
        <w:t>“</w:t>
      </w:r>
      <w:r w:rsidR="00426BBF">
        <w:rPr>
          <w:rFonts w:ascii="Times New Roman" w:hAnsi="Times New Roman" w:cs="Times New Roman"/>
          <w:sz w:val="24"/>
        </w:rPr>
        <w:t xml:space="preserve"> </w:t>
      </w:r>
      <w:r w:rsidR="00A92CC5">
        <w:rPr>
          <w:rFonts w:ascii="Times New Roman" w:hAnsi="Times New Roman" w:cs="Times New Roman"/>
          <w:sz w:val="24"/>
        </w:rPr>
        <w:t xml:space="preserve">auch </w:t>
      </w:r>
      <w:r w:rsidRPr="00DC31A5">
        <w:rPr>
          <w:rFonts w:ascii="Times New Roman" w:hAnsi="Times New Roman" w:cs="Times New Roman"/>
          <w:sz w:val="24"/>
        </w:rPr>
        <w:t xml:space="preserve">L 29,4 </w:t>
      </w:r>
      <w:r w:rsidR="00B74211" w:rsidRPr="00DC31A5">
        <w:rPr>
          <w:rFonts w:ascii="Times New Roman" w:hAnsi="Times New Roman" w:cs="Times New Roman"/>
          <w:sz w:val="24"/>
        </w:rPr>
        <w:t xml:space="preserve">mit Blick auf </w:t>
      </w:r>
      <w:r w:rsidR="00BB4871" w:rsidRPr="00DC31A5">
        <w:rPr>
          <w:rFonts w:ascii="Times New Roman" w:hAnsi="Times New Roman" w:cs="Times New Roman"/>
          <w:sz w:val="24"/>
        </w:rPr>
        <w:t xml:space="preserve">die Verwendung und Instrumentalisierung </w:t>
      </w:r>
      <w:r w:rsidRPr="00DC31A5">
        <w:rPr>
          <w:rFonts w:ascii="Times New Roman" w:hAnsi="Times New Roman" w:cs="Times New Roman"/>
          <w:sz w:val="24"/>
        </w:rPr>
        <w:t xml:space="preserve">biblischen Wissens und dem damit </w:t>
      </w:r>
      <w:proofErr w:type="spellStart"/>
      <w:r w:rsidRPr="00DC31A5">
        <w:rPr>
          <w:rFonts w:ascii="Times New Roman" w:hAnsi="Times New Roman" w:cs="Times New Roman"/>
          <w:sz w:val="24"/>
        </w:rPr>
        <w:t>inferierten</w:t>
      </w:r>
      <w:proofErr w:type="spellEnd"/>
      <w:r w:rsidRPr="00DC31A5">
        <w:rPr>
          <w:rFonts w:ascii="Times New Roman" w:hAnsi="Times New Roman" w:cs="Times New Roman"/>
          <w:sz w:val="24"/>
        </w:rPr>
        <w:t xml:space="preserve"> Traditions</w:t>
      </w:r>
      <w:r w:rsidR="00BB4871" w:rsidRPr="00DC31A5">
        <w:rPr>
          <w:rFonts w:ascii="Times New Roman" w:hAnsi="Times New Roman" w:cs="Times New Roman"/>
          <w:sz w:val="24"/>
        </w:rPr>
        <w:t>hintergrund</w:t>
      </w:r>
      <w:r w:rsidR="00440615" w:rsidRPr="00DC31A5">
        <w:rPr>
          <w:rFonts w:ascii="Times New Roman" w:hAnsi="Times New Roman" w:cs="Times New Roman"/>
          <w:sz w:val="24"/>
        </w:rPr>
        <w:t xml:space="preserve"> </w:t>
      </w:r>
      <w:r w:rsidR="00B74211" w:rsidRPr="00DC31A5">
        <w:rPr>
          <w:rFonts w:ascii="Times New Roman" w:hAnsi="Times New Roman" w:cs="Times New Roman"/>
          <w:sz w:val="24"/>
        </w:rPr>
        <w:t>analysiert</w:t>
      </w:r>
      <w:r w:rsidR="00440615" w:rsidRPr="00DC31A5">
        <w:rPr>
          <w:rFonts w:ascii="Times New Roman" w:hAnsi="Times New Roman" w:cs="Times New Roman"/>
          <w:sz w:val="24"/>
        </w:rPr>
        <w:t>.</w:t>
      </w:r>
    </w:p>
    <w:p w14:paraId="25787EA5" w14:textId="77777777" w:rsidR="005B0B09" w:rsidRPr="00DC31A5" w:rsidRDefault="005B0B09" w:rsidP="00FC77C2">
      <w:pPr>
        <w:spacing w:after="0" w:line="360" w:lineRule="auto"/>
        <w:jc w:val="both"/>
        <w:rPr>
          <w:rFonts w:ascii="Times New Roman" w:hAnsi="Times New Roman" w:cs="Times New Roman"/>
          <w:sz w:val="24"/>
        </w:rPr>
      </w:pPr>
    </w:p>
    <w:p w14:paraId="74627E1E" w14:textId="54E4300A" w:rsidR="00BC6AE9" w:rsidRPr="00DE356A" w:rsidRDefault="0098363E" w:rsidP="005B0B09">
      <w:pPr>
        <w:spacing w:after="0" w:line="360" w:lineRule="auto"/>
        <w:jc w:val="both"/>
        <w:rPr>
          <w:rFonts w:ascii="Times New Roman" w:hAnsi="Times New Roman" w:cs="Times New Roman"/>
          <w:sz w:val="24"/>
          <w:lang w:val="en-GB"/>
        </w:rPr>
      </w:pPr>
      <w:r w:rsidRPr="00DC31A5">
        <w:rPr>
          <w:rFonts w:ascii="Times New Roman" w:hAnsi="Times New Roman" w:cs="Times New Roman"/>
          <w:sz w:val="24"/>
        </w:rPr>
        <w:t xml:space="preserve">Bereits die Sprucheröffnung </w:t>
      </w:r>
      <w:r w:rsidR="00BB4871" w:rsidRPr="00DC31A5">
        <w:rPr>
          <w:rFonts w:ascii="Times New Roman" w:hAnsi="Times New Roman" w:cs="Times New Roman"/>
          <w:sz w:val="24"/>
        </w:rPr>
        <w:t>kann unter Einbezug biblischer Motivik als Anspielung auf d</w:t>
      </w:r>
      <w:r w:rsidR="00891754">
        <w:rPr>
          <w:rFonts w:ascii="Times New Roman" w:hAnsi="Times New Roman" w:cs="Times New Roman"/>
          <w:sz w:val="24"/>
        </w:rPr>
        <w:t>as biblische Motiv des</w:t>
      </w:r>
      <w:r w:rsidR="00BB4871" w:rsidRPr="00DC31A5">
        <w:rPr>
          <w:rFonts w:ascii="Times New Roman" w:hAnsi="Times New Roman" w:cs="Times New Roman"/>
          <w:sz w:val="24"/>
        </w:rPr>
        <w:t xml:space="preserve"> Leviathan</w:t>
      </w:r>
      <w:r w:rsidR="00891754">
        <w:rPr>
          <w:rFonts w:ascii="Times New Roman" w:hAnsi="Times New Roman" w:cs="Times New Roman"/>
          <w:sz w:val="24"/>
        </w:rPr>
        <w:t>s</w:t>
      </w:r>
      <w:r w:rsidR="00BB4871" w:rsidRPr="00DC31A5">
        <w:rPr>
          <w:rFonts w:ascii="Times New Roman" w:hAnsi="Times New Roman" w:cs="Times New Roman"/>
          <w:sz w:val="24"/>
        </w:rPr>
        <w:t xml:space="preserve"> gelesen werden. </w:t>
      </w:r>
      <w:r w:rsidR="003136FA" w:rsidRPr="00DC31A5">
        <w:rPr>
          <w:rFonts w:ascii="Times New Roman" w:hAnsi="Times New Roman" w:cs="Times New Roman"/>
          <w:sz w:val="24"/>
        </w:rPr>
        <w:t xml:space="preserve">Das </w:t>
      </w:r>
      <w:r w:rsidRPr="00DC31A5">
        <w:rPr>
          <w:rFonts w:ascii="Times New Roman" w:hAnsi="Times New Roman" w:cs="Times New Roman"/>
          <w:sz w:val="24"/>
        </w:rPr>
        <w:t>seltsame Monstr</w:t>
      </w:r>
      <w:r w:rsidR="00112992">
        <w:rPr>
          <w:rFonts w:ascii="Times New Roman" w:hAnsi="Times New Roman" w:cs="Times New Roman"/>
          <w:sz w:val="24"/>
        </w:rPr>
        <w:t>um</w:t>
      </w:r>
      <w:r w:rsidRPr="00DC31A5">
        <w:rPr>
          <w:rFonts w:ascii="Times New Roman" w:hAnsi="Times New Roman" w:cs="Times New Roman"/>
          <w:sz w:val="24"/>
        </w:rPr>
        <w:t xml:space="preserve"> </w:t>
      </w:r>
      <w:r w:rsidR="003136FA" w:rsidRPr="00DC31A5">
        <w:rPr>
          <w:rFonts w:ascii="Times New Roman" w:hAnsi="Times New Roman" w:cs="Times New Roman"/>
          <w:sz w:val="24"/>
        </w:rPr>
        <w:t>(</w:t>
      </w:r>
      <w:proofErr w:type="spellStart"/>
      <w:r w:rsidR="003136FA" w:rsidRPr="00DC31A5">
        <w:rPr>
          <w:rFonts w:ascii="Times New Roman" w:hAnsi="Times New Roman" w:cs="Times New Roman"/>
          <w:i/>
          <w:iCs/>
          <w:sz w:val="24"/>
        </w:rPr>
        <w:t>seltsæn</w:t>
      </w:r>
      <w:proofErr w:type="spellEnd"/>
      <w:r w:rsidR="003136FA" w:rsidRPr="00DC31A5">
        <w:rPr>
          <w:rFonts w:ascii="Times New Roman" w:hAnsi="Times New Roman" w:cs="Times New Roman"/>
          <w:i/>
          <w:iCs/>
          <w:sz w:val="24"/>
        </w:rPr>
        <w:t xml:space="preserve"> </w:t>
      </w:r>
      <w:proofErr w:type="spellStart"/>
      <w:r w:rsidR="003136FA" w:rsidRPr="00DC31A5">
        <w:rPr>
          <w:rFonts w:ascii="Times New Roman" w:hAnsi="Times New Roman" w:cs="Times New Roman"/>
          <w:i/>
          <w:iCs/>
          <w:sz w:val="24"/>
        </w:rPr>
        <w:t>kunder</w:t>
      </w:r>
      <w:proofErr w:type="spellEnd"/>
      <w:r w:rsidR="003136FA" w:rsidRPr="00DC31A5">
        <w:rPr>
          <w:rFonts w:ascii="Times New Roman" w:hAnsi="Times New Roman" w:cs="Times New Roman"/>
          <w:sz w:val="24"/>
        </w:rPr>
        <w:t>)</w:t>
      </w:r>
      <w:r w:rsidR="003136FA" w:rsidRPr="00DC31A5">
        <w:rPr>
          <w:rFonts w:ascii="Times New Roman" w:hAnsi="Times New Roman" w:cs="Times New Roman"/>
          <w:i/>
          <w:iCs/>
          <w:sz w:val="24"/>
        </w:rPr>
        <w:t xml:space="preserve"> </w:t>
      </w:r>
      <w:r w:rsidRPr="00DC31A5">
        <w:rPr>
          <w:rFonts w:ascii="Times New Roman" w:hAnsi="Times New Roman" w:cs="Times New Roman"/>
          <w:sz w:val="24"/>
        </w:rPr>
        <w:t xml:space="preserve">auf See </w:t>
      </w:r>
      <w:r w:rsidR="003136FA" w:rsidRPr="00DC31A5">
        <w:rPr>
          <w:rFonts w:ascii="Times New Roman" w:hAnsi="Times New Roman" w:cs="Times New Roman"/>
          <w:sz w:val="24"/>
        </w:rPr>
        <w:t xml:space="preserve">eröffnet </w:t>
      </w:r>
      <w:r w:rsidR="00DE356A">
        <w:rPr>
          <w:rFonts w:ascii="Times New Roman" w:hAnsi="Times New Roman" w:cs="Times New Roman"/>
          <w:sz w:val="24"/>
        </w:rPr>
        <w:t>vor dem Hintergrund biblischer Bezüge die Verbindung zum</w:t>
      </w:r>
      <w:r w:rsidR="006B7993">
        <w:rPr>
          <w:rFonts w:ascii="Times New Roman" w:hAnsi="Times New Roman" w:cs="Times New Roman"/>
          <w:sz w:val="24"/>
        </w:rPr>
        <w:t xml:space="preserve"> </w:t>
      </w:r>
      <w:r w:rsidRPr="00DC31A5">
        <w:rPr>
          <w:rFonts w:ascii="Times New Roman" w:hAnsi="Times New Roman" w:cs="Times New Roman"/>
          <w:sz w:val="24"/>
        </w:rPr>
        <w:t>Leviathan in</w:t>
      </w:r>
      <w:r w:rsidR="00891754">
        <w:rPr>
          <w:rFonts w:ascii="Times New Roman" w:hAnsi="Times New Roman" w:cs="Times New Roman"/>
          <w:sz w:val="24"/>
        </w:rPr>
        <w:t xml:space="preserve"> der Offenbarung des Johannes</w:t>
      </w:r>
      <w:r w:rsidRPr="00DC31A5">
        <w:rPr>
          <w:rFonts w:ascii="Times New Roman" w:hAnsi="Times New Roman" w:cs="Times New Roman"/>
          <w:sz w:val="24"/>
        </w:rPr>
        <w:t xml:space="preserve"> </w:t>
      </w:r>
      <w:r w:rsidR="00891754">
        <w:rPr>
          <w:rFonts w:ascii="Times New Roman" w:hAnsi="Times New Roman" w:cs="Times New Roman"/>
          <w:sz w:val="24"/>
        </w:rPr>
        <w:t>(</w:t>
      </w:r>
      <w:r w:rsidRPr="00DC31A5">
        <w:rPr>
          <w:rFonts w:ascii="Times New Roman" w:hAnsi="Times New Roman" w:cs="Times New Roman"/>
          <w:sz w:val="24"/>
        </w:rPr>
        <w:t>Offb 13, 1-10</w:t>
      </w:r>
      <w:r w:rsidR="00891754">
        <w:rPr>
          <w:rFonts w:ascii="Times New Roman" w:hAnsi="Times New Roman" w:cs="Times New Roman"/>
          <w:sz w:val="24"/>
        </w:rPr>
        <w:t>)</w:t>
      </w:r>
      <w:r w:rsidRPr="00DC31A5">
        <w:rPr>
          <w:rStyle w:val="Funotenzeichen"/>
          <w:rFonts w:ascii="Times New Roman" w:hAnsi="Times New Roman" w:cs="Times New Roman"/>
          <w:sz w:val="24"/>
        </w:rPr>
        <w:footnoteReference w:id="36"/>
      </w:r>
      <w:r w:rsidRPr="00DC31A5">
        <w:rPr>
          <w:rFonts w:ascii="Times New Roman" w:hAnsi="Times New Roman" w:cs="Times New Roman"/>
          <w:sz w:val="24"/>
        </w:rPr>
        <w:t xml:space="preserve">. Um jedoch einen Bezug zur Kritik </w:t>
      </w:r>
      <w:r w:rsidR="00BB4871" w:rsidRPr="00DC31A5">
        <w:rPr>
          <w:rFonts w:ascii="Times New Roman" w:hAnsi="Times New Roman" w:cs="Times New Roman"/>
          <w:sz w:val="24"/>
        </w:rPr>
        <w:t xml:space="preserve">an </w:t>
      </w:r>
      <w:r w:rsidRPr="00DC31A5">
        <w:rPr>
          <w:rFonts w:ascii="Times New Roman" w:hAnsi="Times New Roman" w:cs="Times New Roman"/>
          <w:sz w:val="24"/>
        </w:rPr>
        <w:t xml:space="preserve">der Kurie </w:t>
      </w:r>
      <w:r w:rsidRPr="00DC31A5">
        <w:rPr>
          <w:rFonts w:ascii="Times New Roman" w:hAnsi="Times New Roman" w:cs="Times New Roman"/>
          <w:sz w:val="24"/>
        </w:rPr>
        <w:lastRenderedPageBreak/>
        <w:t xml:space="preserve">in Rom </w:t>
      </w:r>
      <w:r w:rsidR="00BB4871" w:rsidRPr="00DC31A5">
        <w:rPr>
          <w:rFonts w:ascii="Times New Roman" w:hAnsi="Times New Roman" w:cs="Times New Roman"/>
          <w:sz w:val="24"/>
        </w:rPr>
        <w:t xml:space="preserve">und </w:t>
      </w:r>
      <w:r w:rsidR="00891754">
        <w:rPr>
          <w:rFonts w:ascii="Times New Roman" w:hAnsi="Times New Roman" w:cs="Times New Roman"/>
          <w:sz w:val="24"/>
        </w:rPr>
        <w:t>damit zur</w:t>
      </w:r>
      <w:r w:rsidR="00DE356A">
        <w:rPr>
          <w:rFonts w:ascii="Times New Roman" w:hAnsi="Times New Roman" w:cs="Times New Roman"/>
          <w:sz w:val="24"/>
        </w:rPr>
        <w:t xml:space="preserve"> geäußerten</w:t>
      </w:r>
      <w:r w:rsidR="00891754">
        <w:rPr>
          <w:rFonts w:ascii="Times New Roman" w:hAnsi="Times New Roman" w:cs="Times New Roman"/>
          <w:sz w:val="24"/>
        </w:rPr>
        <w:t xml:space="preserve"> </w:t>
      </w:r>
      <w:proofErr w:type="spellStart"/>
      <w:r w:rsidR="00891754">
        <w:rPr>
          <w:rFonts w:ascii="Times New Roman" w:hAnsi="Times New Roman" w:cs="Times New Roman"/>
          <w:sz w:val="24"/>
        </w:rPr>
        <w:t>Kleruskritik</w:t>
      </w:r>
      <w:proofErr w:type="spellEnd"/>
      <w:r w:rsidR="00891754">
        <w:rPr>
          <w:rFonts w:ascii="Times New Roman" w:hAnsi="Times New Roman" w:cs="Times New Roman"/>
          <w:sz w:val="24"/>
        </w:rPr>
        <w:t xml:space="preserve"> im</w:t>
      </w:r>
      <w:r w:rsidR="00BB4871" w:rsidRPr="00DC31A5">
        <w:rPr>
          <w:rFonts w:ascii="Times New Roman" w:hAnsi="Times New Roman" w:cs="Times New Roman"/>
          <w:sz w:val="24"/>
        </w:rPr>
        <w:t xml:space="preserve"> Spruch</w:t>
      </w:r>
      <w:r w:rsidRPr="00DC31A5">
        <w:rPr>
          <w:rFonts w:ascii="Times New Roman" w:hAnsi="Times New Roman" w:cs="Times New Roman"/>
          <w:sz w:val="24"/>
        </w:rPr>
        <w:t xml:space="preserve"> </w:t>
      </w:r>
      <w:r w:rsidR="00BB4871" w:rsidRPr="00DC31A5">
        <w:rPr>
          <w:rFonts w:ascii="Times New Roman" w:hAnsi="Times New Roman" w:cs="Times New Roman"/>
          <w:sz w:val="24"/>
        </w:rPr>
        <w:t xml:space="preserve">zur </w:t>
      </w:r>
      <w:r w:rsidR="00E4683D" w:rsidRPr="00E4683D">
        <w:rPr>
          <w:rFonts w:ascii="Times New Roman" w:hAnsi="Times New Roman" w:cs="Times New Roman"/>
          <w:sz w:val="24"/>
        </w:rPr>
        <w:t>„</w:t>
      </w:r>
      <w:r w:rsidR="00BB4871" w:rsidRPr="002C77FC">
        <w:rPr>
          <w:rFonts w:ascii="Times New Roman" w:hAnsi="Times New Roman" w:cs="Times New Roman"/>
          <w:sz w:val="24"/>
        </w:rPr>
        <w:t>Doppelzüngigkeit</w:t>
      </w:r>
      <w:r w:rsidR="00E4683D" w:rsidRPr="002C77FC">
        <w:rPr>
          <w:rFonts w:ascii="Times New Roman" w:hAnsi="Times New Roman" w:cs="Times New Roman"/>
          <w:sz w:val="24"/>
        </w:rPr>
        <w:t>“</w:t>
      </w:r>
      <w:r w:rsidR="00BB4871" w:rsidRPr="00DC31A5">
        <w:rPr>
          <w:rFonts w:ascii="Times New Roman" w:hAnsi="Times New Roman" w:cs="Times New Roman"/>
          <w:i/>
          <w:sz w:val="24"/>
        </w:rPr>
        <w:t xml:space="preserve"> </w:t>
      </w:r>
      <w:r w:rsidRPr="00DC31A5">
        <w:rPr>
          <w:rFonts w:ascii="Times New Roman" w:hAnsi="Times New Roman" w:cs="Times New Roman"/>
          <w:sz w:val="24"/>
        </w:rPr>
        <w:t xml:space="preserve">herstellen zu können, </w:t>
      </w:r>
      <w:r w:rsidR="00D042D7" w:rsidRPr="00DC31A5">
        <w:rPr>
          <w:rFonts w:ascii="Times New Roman" w:hAnsi="Times New Roman" w:cs="Times New Roman"/>
          <w:sz w:val="24"/>
        </w:rPr>
        <w:t>muss Henk van de Kamps Erkenntnis hinzugezogen werden, dass die beschriebene Stelle aus der Johannes</w:t>
      </w:r>
      <w:r w:rsidR="00891754">
        <w:rPr>
          <w:rFonts w:ascii="Times New Roman" w:hAnsi="Times New Roman" w:cs="Times New Roman"/>
          <w:sz w:val="24"/>
        </w:rPr>
        <w:t>offenbarung</w:t>
      </w:r>
      <w:r w:rsidR="00D67DB8" w:rsidRPr="00DC31A5">
        <w:rPr>
          <w:rFonts w:ascii="Times New Roman" w:hAnsi="Times New Roman" w:cs="Times New Roman"/>
          <w:sz w:val="24"/>
        </w:rPr>
        <w:t xml:space="preserve"> und </w:t>
      </w:r>
      <w:r w:rsidR="00D042D7" w:rsidRPr="00DC31A5">
        <w:rPr>
          <w:rFonts w:ascii="Times New Roman" w:hAnsi="Times New Roman" w:cs="Times New Roman"/>
          <w:sz w:val="24"/>
        </w:rPr>
        <w:t>die Sprucheröffnung in L</w:t>
      </w:r>
      <w:r w:rsidR="00BC6AE9">
        <w:rPr>
          <w:rFonts w:ascii="Times New Roman" w:hAnsi="Times New Roman" w:cs="Times New Roman"/>
          <w:sz w:val="24"/>
        </w:rPr>
        <w:t xml:space="preserve"> </w:t>
      </w:r>
      <w:r w:rsidR="00D042D7" w:rsidRPr="00DC31A5">
        <w:rPr>
          <w:rFonts w:ascii="Times New Roman" w:hAnsi="Times New Roman" w:cs="Times New Roman"/>
          <w:sz w:val="24"/>
        </w:rPr>
        <w:t xml:space="preserve">12,30 mit dem Buch Daniel – in diesem Fall Kapitel 7 – in Verbindung </w:t>
      </w:r>
      <w:r w:rsidR="00DE356A">
        <w:rPr>
          <w:rFonts w:ascii="Times New Roman" w:hAnsi="Times New Roman" w:cs="Times New Roman"/>
          <w:sz w:val="24"/>
        </w:rPr>
        <w:t>stehen</w:t>
      </w:r>
      <w:r w:rsidR="00D042D7" w:rsidRPr="00DC31A5">
        <w:rPr>
          <w:rFonts w:ascii="Times New Roman" w:hAnsi="Times New Roman" w:cs="Times New Roman"/>
          <w:sz w:val="24"/>
        </w:rPr>
        <w:t>.</w:t>
      </w:r>
      <w:r w:rsidR="00D042D7" w:rsidRPr="00DC31A5">
        <w:rPr>
          <w:rStyle w:val="Funotenzeichen"/>
          <w:rFonts w:ascii="Times New Roman" w:hAnsi="Times New Roman" w:cs="Times New Roman"/>
          <w:sz w:val="24"/>
        </w:rPr>
        <w:footnoteReference w:id="37"/>
      </w:r>
      <w:r w:rsidR="00D042D7" w:rsidRPr="00DC31A5">
        <w:rPr>
          <w:rFonts w:ascii="Times New Roman" w:hAnsi="Times New Roman" w:cs="Times New Roman"/>
          <w:sz w:val="24"/>
        </w:rPr>
        <w:t xml:space="preserve"> </w:t>
      </w:r>
      <w:r w:rsidR="003337F2" w:rsidRPr="00DC31A5">
        <w:rPr>
          <w:rFonts w:ascii="Times New Roman" w:hAnsi="Times New Roman" w:cs="Times New Roman"/>
          <w:sz w:val="24"/>
        </w:rPr>
        <w:t>D</w:t>
      </w:r>
      <w:r w:rsidR="008C2D96" w:rsidRPr="00DC31A5">
        <w:rPr>
          <w:rFonts w:ascii="Times New Roman" w:hAnsi="Times New Roman" w:cs="Times New Roman"/>
          <w:sz w:val="24"/>
        </w:rPr>
        <w:t xml:space="preserve">ie Beschreibung des Leviathans </w:t>
      </w:r>
      <w:r w:rsidR="00E00572" w:rsidRPr="00DC31A5">
        <w:rPr>
          <w:rFonts w:ascii="Times New Roman" w:hAnsi="Times New Roman" w:cs="Times New Roman"/>
          <w:sz w:val="24"/>
        </w:rPr>
        <w:t>in Offb 1-10 und d</w:t>
      </w:r>
      <w:r w:rsidR="008C2D96" w:rsidRPr="00DC31A5">
        <w:rPr>
          <w:rFonts w:ascii="Times New Roman" w:hAnsi="Times New Roman" w:cs="Times New Roman"/>
          <w:sz w:val="24"/>
        </w:rPr>
        <w:t>es bedrohlichen</w:t>
      </w:r>
      <w:r w:rsidR="00E00572" w:rsidRPr="00DC31A5">
        <w:rPr>
          <w:rFonts w:ascii="Times New Roman" w:hAnsi="Times New Roman" w:cs="Times New Roman"/>
          <w:sz w:val="24"/>
        </w:rPr>
        <w:t xml:space="preserve"> </w:t>
      </w:r>
      <w:r w:rsidR="008C2D96" w:rsidRPr="00DC31A5">
        <w:rPr>
          <w:rFonts w:ascii="Times New Roman" w:hAnsi="Times New Roman" w:cs="Times New Roman"/>
          <w:sz w:val="24"/>
        </w:rPr>
        <w:t>römischen Reichs</w:t>
      </w:r>
      <w:r w:rsidR="00E00572" w:rsidRPr="00DC31A5">
        <w:rPr>
          <w:rFonts w:ascii="Times New Roman" w:hAnsi="Times New Roman" w:cs="Times New Roman"/>
          <w:sz w:val="24"/>
        </w:rPr>
        <w:t xml:space="preserve"> in Dan 7</w:t>
      </w:r>
      <w:r w:rsidR="008C2D96" w:rsidRPr="00DC31A5">
        <w:rPr>
          <w:rFonts w:ascii="Times New Roman" w:hAnsi="Times New Roman" w:cs="Times New Roman"/>
          <w:sz w:val="24"/>
        </w:rPr>
        <w:t xml:space="preserve"> weisen klare Parallelen in ihrem monströsen Erscheinungsbild und der an den </w:t>
      </w:r>
      <w:r w:rsidR="00891754">
        <w:rPr>
          <w:rFonts w:ascii="Times New Roman" w:hAnsi="Times New Roman" w:cs="Times New Roman"/>
          <w:sz w:val="24"/>
        </w:rPr>
        <w:t xml:space="preserve">jeweiligen </w:t>
      </w:r>
      <w:r w:rsidR="008C2D96" w:rsidRPr="00DC31A5">
        <w:rPr>
          <w:rFonts w:ascii="Times New Roman" w:hAnsi="Times New Roman" w:cs="Times New Roman"/>
          <w:sz w:val="24"/>
        </w:rPr>
        <w:t>Visionen beteiligten Tiere auf.</w:t>
      </w:r>
      <w:r w:rsidR="008C2D96" w:rsidRPr="00DC31A5">
        <w:rPr>
          <w:rStyle w:val="Funotenzeichen"/>
          <w:rFonts w:ascii="Times New Roman" w:hAnsi="Times New Roman" w:cs="Times New Roman"/>
          <w:sz w:val="24"/>
        </w:rPr>
        <w:footnoteReference w:id="38"/>
      </w:r>
      <w:r w:rsidR="00E00572" w:rsidRPr="00DC31A5">
        <w:rPr>
          <w:rFonts w:ascii="Times New Roman" w:hAnsi="Times New Roman" w:cs="Times New Roman"/>
          <w:sz w:val="24"/>
        </w:rPr>
        <w:t xml:space="preserve"> </w:t>
      </w:r>
      <w:r w:rsidR="00BC6AE9">
        <w:rPr>
          <w:rFonts w:ascii="Times New Roman" w:hAnsi="Times New Roman" w:cs="Times New Roman"/>
          <w:sz w:val="24"/>
          <w:lang w:val="en-US"/>
        </w:rPr>
        <w:t>V</w:t>
      </w:r>
      <w:r w:rsidR="00E00572" w:rsidRPr="00DC31A5">
        <w:rPr>
          <w:rFonts w:ascii="Times New Roman" w:hAnsi="Times New Roman" w:cs="Times New Roman"/>
          <w:sz w:val="24"/>
          <w:lang w:val="en-US"/>
        </w:rPr>
        <w:t xml:space="preserve">an de </w:t>
      </w:r>
      <w:r w:rsidR="00BC6AE9">
        <w:rPr>
          <w:rFonts w:ascii="Times New Roman" w:hAnsi="Times New Roman" w:cs="Times New Roman"/>
          <w:sz w:val="24"/>
          <w:lang w:val="en-US"/>
        </w:rPr>
        <w:t>K</w:t>
      </w:r>
      <w:r w:rsidR="00E00572" w:rsidRPr="00DC31A5">
        <w:rPr>
          <w:rFonts w:ascii="Times New Roman" w:hAnsi="Times New Roman" w:cs="Times New Roman"/>
          <w:sz w:val="24"/>
          <w:lang w:val="en-US"/>
        </w:rPr>
        <w:t xml:space="preserve">amp </w:t>
      </w:r>
      <w:proofErr w:type="spellStart"/>
      <w:r w:rsidR="00E00572" w:rsidRPr="009F7EDC">
        <w:rPr>
          <w:rFonts w:ascii="Times New Roman" w:hAnsi="Times New Roman" w:cs="Times New Roman"/>
          <w:sz w:val="24"/>
          <w:lang w:val="en-US"/>
        </w:rPr>
        <w:t>fasst</w:t>
      </w:r>
      <w:proofErr w:type="spellEnd"/>
      <w:r w:rsidR="00E00572" w:rsidRPr="009F7EDC">
        <w:rPr>
          <w:rFonts w:ascii="Times New Roman" w:hAnsi="Times New Roman" w:cs="Times New Roman"/>
          <w:sz w:val="24"/>
          <w:lang w:val="en-US"/>
        </w:rPr>
        <w:t xml:space="preserve"> dies </w:t>
      </w:r>
      <w:proofErr w:type="spellStart"/>
      <w:r w:rsidR="00E00572" w:rsidRPr="009F7EDC">
        <w:rPr>
          <w:rFonts w:ascii="Times New Roman" w:hAnsi="Times New Roman" w:cs="Times New Roman"/>
          <w:sz w:val="24"/>
          <w:lang w:val="en-US"/>
        </w:rPr>
        <w:t>wie</w:t>
      </w:r>
      <w:proofErr w:type="spellEnd"/>
      <w:r w:rsidR="00E00572" w:rsidRPr="009F7EDC">
        <w:rPr>
          <w:rFonts w:ascii="Times New Roman" w:hAnsi="Times New Roman" w:cs="Times New Roman"/>
          <w:sz w:val="24"/>
          <w:lang w:val="en-US"/>
        </w:rPr>
        <w:t xml:space="preserve"> </w:t>
      </w:r>
      <w:proofErr w:type="spellStart"/>
      <w:r w:rsidR="00E00572" w:rsidRPr="009F7EDC">
        <w:rPr>
          <w:rFonts w:ascii="Times New Roman" w:hAnsi="Times New Roman" w:cs="Times New Roman"/>
          <w:sz w:val="24"/>
          <w:lang w:val="en-US"/>
        </w:rPr>
        <w:t>folgt</w:t>
      </w:r>
      <w:proofErr w:type="spellEnd"/>
      <w:r w:rsidR="00E00572" w:rsidRPr="009F7EDC">
        <w:rPr>
          <w:rFonts w:ascii="Times New Roman" w:hAnsi="Times New Roman" w:cs="Times New Roman"/>
          <w:sz w:val="24"/>
          <w:lang w:val="en-US"/>
        </w:rPr>
        <w:t xml:space="preserve"> </w:t>
      </w:r>
      <w:proofErr w:type="spellStart"/>
      <w:r w:rsidR="00E00572" w:rsidRPr="009F7EDC">
        <w:rPr>
          <w:rFonts w:ascii="Times New Roman" w:hAnsi="Times New Roman" w:cs="Times New Roman"/>
          <w:sz w:val="24"/>
          <w:lang w:val="en-US"/>
        </w:rPr>
        <w:t>zusammen</w:t>
      </w:r>
      <w:proofErr w:type="spellEnd"/>
      <w:r w:rsidR="00E00572" w:rsidRPr="00DC31A5">
        <w:rPr>
          <w:rFonts w:ascii="Times New Roman" w:hAnsi="Times New Roman" w:cs="Times New Roman"/>
          <w:sz w:val="24"/>
          <w:lang w:val="en-US"/>
        </w:rPr>
        <w:t xml:space="preserve">: </w:t>
      </w:r>
      <w:r w:rsidR="00AD7841" w:rsidRPr="00AD7841">
        <w:rPr>
          <w:rFonts w:ascii="Times New Roman" w:hAnsi="Times New Roman" w:cs="Times New Roman"/>
          <w:sz w:val="24"/>
          <w:lang w:val="en-GB"/>
        </w:rPr>
        <w:t>„</w:t>
      </w:r>
      <w:r w:rsidR="00E00572" w:rsidRPr="00DC31A5">
        <w:rPr>
          <w:rFonts w:ascii="Times New Roman" w:hAnsi="Times New Roman" w:cs="Times New Roman"/>
          <w:sz w:val="24"/>
          <w:lang w:val="en-US"/>
        </w:rPr>
        <w:t>John links the metaphor of a Leviathan-like sea monster, full of political symbolism, with the hostile world empires of Dan 7, resulting in an unmistakable sharp characterization of the contemporaneous system.</w:t>
      </w:r>
      <w:r w:rsidR="00AD7841" w:rsidRPr="00DE356A">
        <w:rPr>
          <w:rFonts w:ascii="Times New Roman" w:hAnsi="Times New Roman" w:cs="Times New Roman"/>
          <w:sz w:val="24"/>
          <w:lang w:val="en-GB"/>
        </w:rPr>
        <w:t>“</w:t>
      </w:r>
      <w:r w:rsidR="00E00572" w:rsidRPr="00DC31A5">
        <w:rPr>
          <w:rStyle w:val="Funotenzeichen"/>
          <w:rFonts w:ascii="Times New Roman" w:hAnsi="Times New Roman" w:cs="Times New Roman"/>
          <w:sz w:val="24"/>
          <w:lang w:val="en-US"/>
        </w:rPr>
        <w:footnoteReference w:id="39"/>
      </w:r>
    </w:p>
    <w:p w14:paraId="6CC1A4A0" w14:textId="77777777" w:rsidR="005B0B09" w:rsidRPr="00DE356A" w:rsidRDefault="005B0B09" w:rsidP="005B0B09">
      <w:pPr>
        <w:spacing w:after="0" w:line="360" w:lineRule="auto"/>
        <w:jc w:val="both"/>
        <w:rPr>
          <w:rFonts w:ascii="Times New Roman" w:hAnsi="Times New Roman" w:cs="Times New Roman"/>
          <w:sz w:val="24"/>
          <w:lang w:val="en-GB"/>
        </w:rPr>
      </w:pPr>
    </w:p>
    <w:p w14:paraId="7AF7C3B3" w14:textId="17AC4517" w:rsidR="00453E8D" w:rsidRDefault="00B74211"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Das </w:t>
      </w:r>
      <w:r w:rsidR="00891754">
        <w:rPr>
          <w:rFonts w:ascii="Times New Roman" w:hAnsi="Times New Roman" w:cs="Times New Roman"/>
          <w:sz w:val="24"/>
        </w:rPr>
        <w:t>am Anfang von L</w:t>
      </w:r>
      <w:r w:rsidR="00DE356A">
        <w:rPr>
          <w:rFonts w:ascii="Times New Roman" w:hAnsi="Times New Roman" w:cs="Times New Roman"/>
          <w:sz w:val="24"/>
        </w:rPr>
        <w:t xml:space="preserve"> </w:t>
      </w:r>
      <w:r w:rsidR="00891754">
        <w:rPr>
          <w:rFonts w:ascii="Times New Roman" w:hAnsi="Times New Roman" w:cs="Times New Roman"/>
          <w:sz w:val="24"/>
        </w:rPr>
        <w:t xml:space="preserve">29,4 geschilderte </w:t>
      </w:r>
      <w:r w:rsidRPr="00DC31A5">
        <w:rPr>
          <w:rFonts w:ascii="Times New Roman" w:hAnsi="Times New Roman" w:cs="Times New Roman"/>
          <w:sz w:val="24"/>
        </w:rPr>
        <w:t xml:space="preserve">monströse Erscheinungsbild </w:t>
      </w:r>
      <w:r w:rsidR="00891754">
        <w:rPr>
          <w:rFonts w:ascii="Times New Roman" w:hAnsi="Times New Roman" w:cs="Times New Roman"/>
          <w:sz w:val="24"/>
        </w:rPr>
        <w:t>und dessen Nähre zum biblischen Motiv des Leviathans</w:t>
      </w:r>
      <w:r w:rsidRPr="00DC31A5">
        <w:rPr>
          <w:rFonts w:ascii="Times New Roman" w:hAnsi="Times New Roman" w:cs="Times New Roman"/>
          <w:sz w:val="24"/>
        </w:rPr>
        <w:t xml:space="preserve"> gewinnt über die erneute Nähe zum Buch Daniel – und der damit verbunden Romkritik – eine prophetisch</w:t>
      </w:r>
      <w:r w:rsidR="00854F58" w:rsidRPr="00DC31A5">
        <w:rPr>
          <w:rFonts w:ascii="Times New Roman" w:hAnsi="Times New Roman" w:cs="Times New Roman"/>
          <w:sz w:val="24"/>
        </w:rPr>
        <w:t>-kritische</w:t>
      </w:r>
      <w:r w:rsidRPr="00DC31A5">
        <w:rPr>
          <w:rFonts w:ascii="Times New Roman" w:hAnsi="Times New Roman" w:cs="Times New Roman"/>
          <w:sz w:val="24"/>
        </w:rPr>
        <w:t xml:space="preserve"> Konnotation. Die </w:t>
      </w:r>
      <w:r w:rsidR="00D134A5">
        <w:rPr>
          <w:rFonts w:ascii="Times New Roman" w:hAnsi="Times New Roman" w:cs="Times New Roman"/>
          <w:sz w:val="24"/>
        </w:rPr>
        <w:t xml:space="preserve">darin geäußerte </w:t>
      </w:r>
      <w:r w:rsidRPr="00DC31A5">
        <w:rPr>
          <w:rFonts w:ascii="Times New Roman" w:hAnsi="Times New Roman" w:cs="Times New Roman"/>
          <w:sz w:val="24"/>
        </w:rPr>
        <w:t xml:space="preserve">Kritik am Römischen Reich und die damit assoziierte Bedrohlichkeit für den christlichen Glauben </w:t>
      </w:r>
      <w:r w:rsidR="00DE356A">
        <w:rPr>
          <w:rFonts w:ascii="Times New Roman" w:hAnsi="Times New Roman" w:cs="Times New Roman"/>
          <w:sz w:val="24"/>
        </w:rPr>
        <w:t>könnte</w:t>
      </w:r>
      <w:r w:rsidR="00D134A5">
        <w:rPr>
          <w:rFonts w:ascii="Times New Roman" w:hAnsi="Times New Roman" w:cs="Times New Roman"/>
          <w:sz w:val="24"/>
        </w:rPr>
        <w:t xml:space="preserve"> mit diesem ersten – möglichen – biblischen Bezug in L</w:t>
      </w:r>
      <w:r w:rsidR="00DE356A">
        <w:rPr>
          <w:rFonts w:ascii="Times New Roman" w:hAnsi="Times New Roman" w:cs="Times New Roman"/>
          <w:sz w:val="24"/>
        </w:rPr>
        <w:t xml:space="preserve"> </w:t>
      </w:r>
      <w:r w:rsidR="00D134A5">
        <w:rPr>
          <w:rFonts w:ascii="Times New Roman" w:hAnsi="Times New Roman" w:cs="Times New Roman"/>
          <w:sz w:val="24"/>
        </w:rPr>
        <w:t>29,4</w:t>
      </w:r>
      <w:r w:rsidRPr="00DC31A5">
        <w:rPr>
          <w:rFonts w:ascii="Times New Roman" w:hAnsi="Times New Roman" w:cs="Times New Roman"/>
          <w:sz w:val="24"/>
        </w:rPr>
        <w:t xml:space="preserve"> als theologische Wissenstradition aufgerufen</w:t>
      </w:r>
      <w:r w:rsidR="00DE356A">
        <w:rPr>
          <w:rFonts w:ascii="Times New Roman" w:hAnsi="Times New Roman" w:cs="Times New Roman"/>
          <w:sz w:val="24"/>
        </w:rPr>
        <w:t xml:space="preserve"> werden</w:t>
      </w:r>
      <w:r w:rsidRPr="00DC31A5">
        <w:rPr>
          <w:rFonts w:ascii="Times New Roman" w:hAnsi="Times New Roman" w:cs="Times New Roman"/>
          <w:sz w:val="24"/>
        </w:rPr>
        <w:t>.</w:t>
      </w:r>
      <w:r w:rsidR="00E00572" w:rsidRPr="00DC31A5">
        <w:rPr>
          <w:rFonts w:ascii="Times New Roman" w:hAnsi="Times New Roman" w:cs="Times New Roman"/>
          <w:sz w:val="24"/>
        </w:rPr>
        <w:t xml:space="preserve"> </w:t>
      </w:r>
      <w:r w:rsidR="00D134A5">
        <w:rPr>
          <w:rFonts w:ascii="Times New Roman" w:hAnsi="Times New Roman" w:cs="Times New Roman"/>
          <w:sz w:val="24"/>
        </w:rPr>
        <w:t xml:space="preserve">Die Kurie </w:t>
      </w:r>
      <w:r w:rsidR="00AD437E" w:rsidRPr="00DC31A5">
        <w:rPr>
          <w:rFonts w:ascii="Times New Roman" w:hAnsi="Times New Roman" w:cs="Times New Roman"/>
          <w:sz w:val="24"/>
        </w:rPr>
        <w:t xml:space="preserve">erscheint vor dem Spiegel dieser Analogie ebenso </w:t>
      </w:r>
      <w:r w:rsidR="00E00572" w:rsidRPr="00DC31A5">
        <w:rPr>
          <w:rFonts w:ascii="Times New Roman" w:hAnsi="Times New Roman" w:cs="Times New Roman"/>
          <w:sz w:val="24"/>
        </w:rPr>
        <w:t>bedrohlich für den Glauben wie das Römische Reich zur Zeit Daniels</w:t>
      </w:r>
      <w:r w:rsidR="00AD437E" w:rsidRPr="00DC31A5">
        <w:rPr>
          <w:rFonts w:ascii="Times New Roman" w:hAnsi="Times New Roman" w:cs="Times New Roman"/>
          <w:sz w:val="24"/>
        </w:rPr>
        <w:t>.</w:t>
      </w:r>
      <w:r w:rsidRPr="00DC31A5">
        <w:rPr>
          <w:rFonts w:ascii="Times New Roman" w:hAnsi="Times New Roman" w:cs="Times New Roman"/>
          <w:sz w:val="24"/>
        </w:rPr>
        <w:t xml:space="preserve"> </w:t>
      </w:r>
      <w:r w:rsidR="00AD437E" w:rsidRPr="00DC31A5">
        <w:rPr>
          <w:rFonts w:ascii="Times New Roman" w:hAnsi="Times New Roman" w:cs="Times New Roman"/>
          <w:sz w:val="24"/>
        </w:rPr>
        <w:t>D</w:t>
      </w:r>
      <w:r w:rsidR="00E00572" w:rsidRPr="00DC31A5">
        <w:rPr>
          <w:rFonts w:ascii="Times New Roman" w:hAnsi="Times New Roman" w:cs="Times New Roman"/>
          <w:sz w:val="24"/>
        </w:rPr>
        <w:t xml:space="preserve">as Bild des seltsamen </w:t>
      </w:r>
      <w:r w:rsidR="00E00572" w:rsidRPr="00DC31A5">
        <w:rPr>
          <w:rFonts w:ascii="Times New Roman" w:hAnsi="Times New Roman" w:cs="Times New Roman"/>
          <w:sz w:val="24"/>
        </w:rPr>
        <w:lastRenderedPageBreak/>
        <w:t xml:space="preserve">Seeungeheuers </w:t>
      </w:r>
      <w:r w:rsidR="00AD437E" w:rsidRPr="00DC31A5">
        <w:rPr>
          <w:rFonts w:ascii="Times New Roman" w:hAnsi="Times New Roman" w:cs="Times New Roman"/>
          <w:sz w:val="24"/>
        </w:rPr>
        <w:t>lässt sich</w:t>
      </w:r>
      <w:r w:rsidR="00DE356A">
        <w:rPr>
          <w:rFonts w:ascii="Times New Roman" w:hAnsi="Times New Roman" w:cs="Times New Roman"/>
          <w:sz w:val="24"/>
        </w:rPr>
        <w:t xml:space="preserve"> </w:t>
      </w:r>
      <w:r w:rsidR="00AD437E" w:rsidRPr="00DC31A5">
        <w:rPr>
          <w:rFonts w:ascii="Times New Roman" w:hAnsi="Times New Roman" w:cs="Times New Roman"/>
          <w:sz w:val="24"/>
        </w:rPr>
        <w:t xml:space="preserve">in diesem Deutungshorizont </w:t>
      </w:r>
      <w:r w:rsidR="00DE356A">
        <w:rPr>
          <w:rFonts w:ascii="Times New Roman" w:hAnsi="Times New Roman" w:cs="Times New Roman"/>
          <w:sz w:val="24"/>
        </w:rPr>
        <w:t xml:space="preserve">also </w:t>
      </w:r>
      <w:r w:rsidR="00D134A5">
        <w:rPr>
          <w:rFonts w:ascii="Times New Roman" w:hAnsi="Times New Roman" w:cs="Times New Roman"/>
          <w:sz w:val="24"/>
        </w:rPr>
        <w:t xml:space="preserve">überspitzt formuliert </w:t>
      </w:r>
      <w:r w:rsidR="00E00572" w:rsidRPr="00DC31A5">
        <w:rPr>
          <w:rFonts w:ascii="Times New Roman" w:hAnsi="Times New Roman" w:cs="Times New Roman"/>
          <w:sz w:val="24"/>
        </w:rPr>
        <w:t>als</w:t>
      </w:r>
      <w:r w:rsidR="00112992">
        <w:rPr>
          <w:rFonts w:ascii="Times New Roman" w:hAnsi="Times New Roman" w:cs="Times New Roman"/>
          <w:sz w:val="24"/>
        </w:rPr>
        <w:t xml:space="preserve"> beunruhigende </w:t>
      </w:r>
      <w:r w:rsidR="00AD7841">
        <w:rPr>
          <w:rFonts w:ascii="Times New Roman" w:hAnsi="Times New Roman" w:cs="Times New Roman"/>
          <w:sz w:val="24"/>
        </w:rPr>
        <w:t>‚</w:t>
      </w:r>
      <w:r w:rsidR="00500E41" w:rsidRPr="00DC31A5">
        <w:rPr>
          <w:rFonts w:ascii="Times New Roman" w:hAnsi="Times New Roman" w:cs="Times New Roman"/>
          <w:sz w:val="24"/>
        </w:rPr>
        <w:t>Ungeheuerlichkeit</w:t>
      </w:r>
      <w:r w:rsidR="00AD7841">
        <w:rPr>
          <w:rFonts w:ascii="Times New Roman" w:hAnsi="Times New Roman" w:cs="Times New Roman"/>
          <w:sz w:val="24"/>
        </w:rPr>
        <w:t>‘</w:t>
      </w:r>
      <w:r w:rsidR="00500E41" w:rsidRPr="00DC31A5">
        <w:rPr>
          <w:rFonts w:ascii="Times New Roman" w:hAnsi="Times New Roman" w:cs="Times New Roman"/>
          <w:sz w:val="24"/>
        </w:rPr>
        <w:t xml:space="preserve"> für die Glaubensgemeinschaft </w:t>
      </w:r>
      <w:r w:rsidR="00AD437E" w:rsidRPr="00DC31A5">
        <w:rPr>
          <w:rFonts w:ascii="Times New Roman" w:hAnsi="Times New Roman" w:cs="Times New Roman"/>
          <w:sz w:val="24"/>
        </w:rPr>
        <w:t>verstehen.</w:t>
      </w:r>
    </w:p>
    <w:p w14:paraId="034C4EAD" w14:textId="77777777" w:rsidR="005B0B09" w:rsidRPr="00DC31A5" w:rsidRDefault="005B0B09" w:rsidP="005B0B09">
      <w:pPr>
        <w:spacing w:after="0" w:line="360" w:lineRule="auto"/>
        <w:jc w:val="both"/>
        <w:rPr>
          <w:rFonts w:ascii="Times New Roman" w:hAnsi="Times New Roman" w:cs="Times New Roman"/>
          <w:sz w:val="24"/>
        </w:rPr>
      </w:pPr>
    </w:p>
    <w:p w14:paraId="0F3BC665" w14:textId="2D2990A1" w:rsidR="0049450B" w:rsidRDefault="00500E41"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An eine derart scharfe </w:t>
      </w:r>
      <w:r w:rsidR="00D134A5">
        <w:rPr>
          <w:rFonts w:ascii="Times New Roman" w:hAnsi="Times New Roman" w:cs="Times New Roman"/>
          <w:sz w:val="24"/>
        </w:rPr>
        <w:t>Romk</w:t>
      </w:r>
      <w:r w:rsidRPr="00DC31A5">
        <w:rPr>
          <w:rFonts w:ascii="Times New Roman" w:hAnsi="Times New Roman" w:cs="Times New Roman"/>
          <w:sz w:val="24"/>
        </w:rPr>
        <w:t xml:space="preserve">ritik kann die Probe des Lachens </w:t>
      </w:r>
      <w:r w:rsidR="00854F58" w:rsidRPr="00DC31A5">
        <w:rPr>
          <w:rFonts w:ascii="Times New Roman" w:hAnsi="Times New Roman" w:cs="Times New Roman"/>
          <w:sz w:val="24"/>
        </w:rPr>
        <w:t xml:space="preserve">in L 29,4 </w:t>
      </w:r>
      <w:r w:rsidRPr="00DC31A5">
        <w:rPr>
          <w:rFonts w:ascii="Times New Roman" w:hAnsi="Times New Roman" w:cs="Times New Roman"/>
          <w:sz w:val="24"/>
        </w:rPr>
        <w:t xml:space="preserve">direkt angeschlossen werden. Das Motiv des Lachens findet sich im Kontext biblischer Tradition </w:t>
      </w:r>
      <w:r w:rsidR="00D134A5">
        <w:rPr>
          <w:rFonts w:ascii="Times New Roman" w:hAnsi="Times New Roman" w:cs="Times New Roman"/>
          <w:sz w:val="24"/>
        </w:rPr>
        <w:t xml:space="preserve">u.a. </w:t>
      </w:r>
      <w:r w:rsidRPr="00DC31A5">
        <w:rPr>
          <w:rFonts w:ascii="Times New Roman" w:hAnsi="Times New Roman" w:cs="Times New Roman"/>
          <w:sz w:val="24"/>
        </w:rPr>
        <w:t>im Lukasevangelium (</w:t>
      </w:r>
      <w:proofErr w:type="spellStart"/>
      <w:r w:rsidRPr="00DC31A5">
        <w:rPr>
          <w:rFonts w:ascii="Times New Roman" w:hAnsi="Times New Roman" w:cs="Times New Roman"/>
          <w:sz w:val="24"/>
        </w:rPr>
        <w:t>Lk</w:t>
      </w:r>
      <w:proofErr w:type="spellEnd"/>
      <w:r w:rsidRPr="00DC31A5">
        <w:rPr>
          <w:rFonts w:ascii="Times New Roman" w:hAnsi="Times New Roman" w:cs="Times New Roman"/>
          <w:sz w:val="24"/>
        </w:rPr>
        <w:t xml:space="preserve"> 6, 20-23) und besitzt </w:t>
      </w:r>
      <w:r w:rsidR="00D134A5">
        <w:rPr>
          <w:rFonts w:ascii="Times New Roman" w:hAnsi="Times New Roman" w:cs="Times New Roman"/>
          <w:sz w:val="24"/>
        </w:rPr>
        <w:t xml:space="preserve">dort </w:t>
      </w:r>
      <w:r w:rsidRPr="00DC31A5">
        <w:rPr>
          <w:rFonts w:ascii="Times New Roman" w:hAnsi="Times New Roman" w:cs="Times New Roman"/>
          <w:sz w:val="24"/>
        </w:rPr>
        <w:t xml:space="preserve">eine eschatologische Dimension – es steht also in Verbindung mit </w:t>
      </w:r>
      <w:r w:rsidR="00854F58" w:rsidRPr="00DC31A5">
        <w:rPr>
          <w:rFonts w:ascii="Times New Roman" w:hAnsi="Times New Roman" w:cs="Times New Roman"/>
          <w:sz w:val="24"/>
        </w:rPr>
        <w:t>der zuverlässigen</w:t>
      </w:r>
      <w:r w:rsidRPr="00DC31A5">
        <w:rPr>
          <w:rFonts w:ascii="Times New Roman" w:hAnsi="Times New Roman" w:cs="Times New Roman"/>
          <w:sz w:val="24"/>
        </w:rPr>
        <w:t xml:space="preserve"> Verkündigung der Βα</w:t>
      </w:r>
      <w:proofErr w:type="spellStart"/>
      <w:r w:rsidRPr="00DC31A5">
        <w:rPr>
          <w:rFonts w:ascii="Times New Roman" w:hAnsi="Times New Roman" w:cs="Times New Roman"/>
          <w:sz w:val="24"/>
        </w:rPr>
        <w:t>σιλεί</w:t>
      </w:r>
      <w:proofErr w:type="spellEnd"/>
      <w:r w:rsidRPr="00DC31A5">
        <w:rPr>
          <w:rFonts w:ascii="Times New Roman" w:hAnsi="Times New Roman" w:cs="Times New Roman"/>
          <w:sz w:val="24"/>
        </w:rPr>
        <w:t xml:space="preserve">α </w:t>
      </w:r>
      <w:proofErr w:type="spellStart"/>
      <w:r w:rsidRPr="00DC31A5">
        <w:rPr>
          <w:rFonts w:ascii="Times New Roman" w:hAnsi="Times New Roman" w:cs="Times New Roman"/>
          <w:sz w:val="24"/>
        </w:rPr>
        <w:t>τοῦ</w:t>
      </w:r>
      <w:proofErr w:type="spellEnd"/>
      <w:r w:rsidRPr="00DC31A5">
        <w:rPr>
          <w:rFonts w:ascii="Times New Roman" w:hAnsi="Times New Roman" w:cs="Times New Roman"/>
          <w:sz w:val="24"/>
        </w:rPr>
        <w:t xml:space="preserve"> </w:t>
      </w:r>
      <w:proofErr w:type="spellStart"/>
      <w:r w:rsidRPr="00DC31A5">
        <w:rPr>
          <w:rFonts w:ascii="Times New Roman" w:hAnsi="Times New Roman" w:cs="Times New Roman"/>
          <w:sz w:val="24"/>
        </w:rPr>
        <w:t>Θεοῦ</w:t>
      </w:r>
      <w:proofErr w:type="spellEnd"/>
      <w:r w:rsidR="00BC6AE9">
        <w:rPr>
          <w:rFonts w:ascii="Times New Roman" w:hAnsi="Times New Roman" w:cs="Times New Roman"/>
          <w:sz w:val="24"/>
        </w:rPr>
        <w:t xml:space="preserve"> (griech</w:t>
      </w:r>
      <w:r w:rsidR="00AD7841">
        <w:rPr>
          <w:rFonts w:ascii="Times New Roman" w:hAnsi="Times New Roman" w:cs="Times New Roman"/>
          <w:sz w:val="24"/>
        </w:rPr>
        <w:t>.</w:t>
      </w:r>
      <w:r w:rsidR="00BC6AE9">
        <w:rPr>
          <w:rFonts w:ascii="Times New Roman" w:hAnsi="Times New Roman" w:cs="Times New Roman"/>
          <w:sz w:val="24"/>
        </w:rPr>
        <w:t xml:space="preserve"> Reich Gottes)</w:t>
      </w:r>
      <w:r w:rsidRPr="00DC31A5">
        <w:rPr>
          <w:rFonts w:ascii="Times New Roman" w:hAnsi="Times New Roman" w:cs="Times New Roman"/>
          <w:sz w:val="24"/>
        </w:rPr>
        <w:t>.</w:t>
      </w:r>
      <w:r w:rsidRPr="00DC31A5">
        <w:rPr>
          <w:rStyle w:val="Funotenzeichen"/>
          <w:rFonts w:ascii="Times New Roman" w:hAnsi="Times New Roman" w:cs="Times New Roman"/>
          <w:sz w:val="24"/>
        </w:rPr>
        <w:footnoteReference w:id="40"/>
      </w:r>
      <w:r w:rsidRPr="00DC31A5">
        <w:rPr>
          <w:rFonts w:ascii="Times New Roman" w:hAnsi="Times New Roman" w:cs="Times New Roman"/>
          <w:sz w:val="24"/>
        </w:rPr>
        <w:t xml:space="preserve"> Wenn </w:t>
      </w:r>
      <w:r w:rsidR="00AD437E" w:rsidRPr="00DC31A5">
        <w:rPr>
          <w:rFonts w:ascii="Times New Roman" w:hAnsi="Times New Roman" w:cs="Times New Roman"/>
          <w:sz w:val="24"/>
        </w:rPr>
        <w:t xml:space="preserve">sich </w:t>
      </w:r>
      <w:r w:rsidRPr="00DC31A5">
        <w:rPr>
          <w:rFonts w:ascii="Times New Roman" w:hAnsi="Times New Roman" w:cs="Times New Roman"/>
          <w:sz w:val="24"/>
        </w:rPr>
        <w:t>ein solches Lachen jedoch als trügerisch erweist, wie es i</w:t>
      </w:r>
      <w:r w:rsidR="00854F58" w:rsidRPr="00DC31A5">
        <w:rPr>
          <w:rFonts w:ascii="Times New Roman" w:hAnsi="Times New Roman" w:cs="Times New Roman"/>
          <w:sz w:val="24"/>
        </w:rPr>
        <w:t xml:space="preserve">n L 29,4 der Fall ist, so kann in diesem </w:t>
      </w:r>
      <w:r w:rsidR="00D134A5">
        <w:rPr>
          <w:rFonts w:ascii="Times New Roman" w:hAnsi="Times New Roman" w:cs="Times New Roman"/>
          <w:sz w:val="24"/>
        </w:rPr>
        <w:t xml:space="preserve">eschatologischen </w:t>
      </w:r>
      <w:r w:rsidR="00854F58" w:rsidRPr="00DC31A5">
        <w:rPr>
          <w:rFonts w:ascii="Times New Roman" w:hAnsi="Times New Roman" w:cs="Times New Roman"/>
          <w:sz w:val="24"/>
        </w:rPr>
        <w:t>Zusammenhang</w:t>
      </w:r>
      <w:r w:rsidRPr="00DC31A5">
        <w:rPr>
          <w:rFonts w:ascii="Times New Roman" w:hAnsi="Times New Roman" w:cs="Times New Roman"/>
          <w:sz w:val="24"/>
        </w:rPr>
        <w:t xml:space="preserve"> erneut die Frage nach der Zuverlässigkeit lehramtlicher Verkündigung gestellt werden. Es wird in Walthers Spruch beschrieben, wie das Lachen eines </w:t>
      </w:r>
      <w:proofErr w:type="spellStart"/>
      <w:r w:rsidRPr="00DC31A5">
        <w:rPr>
          <w:rFonts w:ascii="Times New Roman" w:hAnsi="Times New Roman" w:cs="Times New Roman"/>
          <w:i/>
          <w:sz w:val="24"/>
        </w:rPr>
        <w:t>b</w:t>
      </w:r>
      <w:r w:rsidRPr="00DC31A5">
        <w:rPr>
          <w:rFonts w:ascii="Times New Roman" w:hAnsi="Times New Roman" w:cs="Times New Roman"/>
          <w:i/>
          <w:spacing w:val="-40"/>
          <w:sz w:val="24"/>
        </w:rPr>
        <w:t>oe</w:t>
      </w:r>
      <w:r w:rsidRPr="00DC31A5">
        <w:rPr>
          <w:rFonts w:ascii="Times New Roman" w:hAnsi="Times New Roman" w:cs="Times New Roman"/>
          <w:i/>
          <w:sz w:val="24"/>
        </w:rPr>
        <w:t>sen</w:t>
      </w:r>
      <w:proofErr w:type="spellEnd"/>
      <w:r w:rsidRPr="00DC31A5">
        <w:rPr>
          <w:rFonts w:ascii="Times New Roman" w:hAnsi="Times New Roman" w:cs="Times New Roman"/>
          <w:i/>
          <w:sz w:val="24"/>
        </w:rPr>
        <w:t xml:space="preserve"> man</w:t>
      </w:r>
      <w:r w:rsidR="00D134A5">
        <w:rPr>
          <w:rFonts w:ascii="Times New Roman" w:hAnsi="Times New Roman" w:cs="Times New Roman"/>
          <w:sz w:val="24"/>
        </w:rPr>
        <w:t>[</w:t>
      </w:r>
      <w:r w:rsidR="00D134A5">
        <w:rPr>
          <w:rFonts w:ascii="Times New Roman" w:hAnsi="Times New Roman" w:cs="Times New Roman"/>
          <w:i/>
          <w:sz w:val="24"/>
        </w:rPr>
        <w:t>es</w:t>
      </w:r>
      <w:r w:rsidR="00D134A5">
        <w:rPr>
          <w:rFonts w:ascii="Times New Roman" w:hAnsi="Times New Roman" w:cs="Times New Roman"/>
          <w:sz w:val="24"/>
        </w:rPr>
        <w:t>]</w:t>
      </w:r>
      <w:r w:rsidRPr="00DC31A5">
        <w:rPr>
          <w:rFonts w:ascii="Times New Roman" w:hAnsi="Times New Roman" w:cs="Times New Roman"/>
          <w:i/>
          <w:sz w:val="24"/>
        </w:rPr>
        <w:t xml:space="preserve"> </w:t>
      </w:r>
      <w:r w:rsidRPr="00DC31A5">
        <w:rPr>
          <w:rFonts w:ascii="Times New Roman" w:hAnsi="Times New Roman" w:cs="Times New Roman"/>
          <w:sz w:val="24"/>
        </w:rPr>
        <w:t xml:space="preserve">einer Probe am </w:t>
      </w:r>
      <w:proofErr w:type="spellStart"/>
      <w:r w:rsidRPr="00DC31A5">
        <w:rPr>
          <w:rFonts w:ascii="Times New Roman" w:hAnsi="Times New Roman" w:cs="Times New Roman"/>
          <w:i/>
          <w:sz w:val="24"/>
        </w:rPr>
        <w:t>lapis</w:t>
      </w:r>
      <w:proofErr w:type="spellEnd"/>
      <w:r w:rsidRPr="00DC31A5">
        <w:rPr>
          <w:rFonts w:ascii="Times New Roman" w:hAnsi="Times New Roman" w:cs="Times New Roman"/>
          <w:i/>
          <w:sz w:val="24"/>
        </w:rPr>
        <w:t xml:space="preserve"> </w:t>
      </w:r>
      <w:proofErr w:type="spellStart"/>
      <w:r w:rsidRPr="00DC31A5">
        <w:rPr>
          <w:rFonts w:ascii="Times New Roman" w:hAnsi="Times New Roman" w:cs="Times New Roman"/>
          <w:i/>
          <w:sz w:val="24"/>
        </w:rPr>
        <w:t>lydius</w:t>
      </w:r>
      <w:proofErr w:type="spellEnd"/>
      <w:r w:rsidRPr="00DC31A5">
        <w:rPr>
          <w:rStyle w:val="Funotenzeichen"/>
          <w:rFonts w:ascii="Times New Roman" w:hAnsi="Times New Roman" w:cs="Times New Roman"/>
          <w:sz w:val="24"/>
        </w:rPr>
        <w:footnoteReference w:id="41"/>
      </w:r>
      <w:r w:rsidRPr="00DC31A5">
        <w:rPr>
          <w:rFonts w:ascii="Times New Roman" w:hAnsi="Times New Roman" w:cs="Times New Roman"/>
          <w:sz w:val="24"/>
        </w:rPr>
        <w:t xml:space="preserve"> (</w:t>
      </w:r>
      <w:proofErr w:type="spellStart"/>
      <w:r w:rsidRPr="00DC31A5">
        <w:rPr>
          <w:rFonts w:ascii="Times New Roman" w:hAnsi="Times New Roman" w:cs="Times New Roman"/>
          <w:sz w:val="24"/>
        </w:rPr>
        <w:t>Basanit</w:t>
      </w:r>
      <w:proofErr w:type="spellEnd"/>
      <w:r w:rsidRPr="00DC31A5">
        <w:rPr>
          <w:rFonts w:ascii="Times New Roman" w:hAnsi="Times New Roman" w:cs="Times New Roman"/>
          <w:sz w:val="24"/>
        </w:rPr>
        <w:t>) unterzogen wird</w:t>
      </w:r>
      <w:r w:rsidR="00E4683D">
        <w:rPr>
          <w:rFonts w:ascii="Times New Roman" w:hAnsi="Times New Roman" w:cs="Times New Roman"/>
          <w:sz w:val="24"/>
        </w:rPr>
        <w:t>, um dessen Echtheit – b</w:t>
      </w:r>
      <w:r w:rsidR="00755138">
        <w:rPr>
          <w:rFonts w:ascii="Times New Roman" w:hAnsi="Times New Roman" w:cs="Times New Roman"/>
          <w:sz w:val="24"/>
        </w:rPr>
        <w:t>eziehungsweise</w:t>
      </w:r>
      <w:r w:rsidR="00E4683D">
        <w:rPr>
          <w:rFonts w:ascii="Times New Roman" w:hAnsi="Times New Roman" w:cs="Times New Roman"/>
          <w:sz w:val="24"/>
        </w:rPr>
        <w:t xml:space="preserve"> im Kontext des Spruchs dessen Ehrlichkeit – zu prüfen</w:t>
      </w:r>
      <w:r w:rsidRPr="00DC31A5">
        <w:rPr>
          <w:rFonts w:ascii="Times New Roman" w:hAnsi="Times New Roman" w:cs="Times New Roman"/>
          <w:sz w:val="24"/>
        </w:rPr>
        <w:t>.</w:t>
      </w:r>
      <w:r w:rsidR="00766AD5" w:rsidRPr="00DC31A5">
        <w:rPr>
          <w:rFonts w:ascii="Times New Roman" w:hAnsi="Times New Roman" w:cs="Times New Roman"/>
          <w:sz w:val="24"/>
        </w:rPr>
        <w:t xml:space="preserve"> Dieses Bild legt zwei Deutungsmöglichkeiten offen, die das </w:t>
      </w:r>
      <w:r w:rsidR="001D73BA" w:rsidRPr="00DC31A5">
        <w:rPr>
          <w:rFonts w:ascii="Times New Roman" w:hAnsi="Times New Roman" w:cs="Times New Roman"/>
          <w:sz w:val="24"/>
        </w:rPr>
        <w:t xml:space="preserve">falsche </w:t>
      </w:r>
      <w:r w:rsidR="00766AD5" w:rsidRPr="00DC31A5">
        <w:rPr>
          <w:rFonts w:ascii="Times New Roman" w:hAnsi="Times New Roman" w:cs="Times New Roman"/>
          <w:sz w:val="24"/>
        </w:rPr>
        <w:t>Lachen</w:t>
      </w:r>
      <w:r w:rsidR="00B74211" w:rsidRPr="00DC31A5">
        <w:rPr>
          <w:rFonts w:ascii="Times New Roman" w:hAnsi="Times New Roman" w:cs="Times New Roman"/>
          <w:sz w:val="24"/>
        </w:rPr>
        <w:t xml:space="preserve"> </w:t>
      </w:r>
      <w:r w:rsidR="00D134A5">
        <w:rPr>
          <w:rFonts w:ascii="Times New Roman" w:hAnsi="Times New Roman" w:cs="Times New Roman"/>
          <w:sz w:val="24"/>
        </w:rPr>
        <w:t xml:space="preserve">einerseits </w:t>
      </w:r>
      <w:r w:rsidR="0049450B" w:rsidRPr="00DC31A5">
        <w:rPr>
          <w:rFonts w:ascii="Times New Roman" w:hAnsi="Times New Roman" w:cs="Times New Roman"/>
          <w:sz w:val="24"/>
        </w:rPr>
        <w:t xml:space="preserve">mit </w:t>
      </w:r>
      <w:r w:rsidR="00D134A5">
        <w:rPr>
          <w:rFonts w:ascii="Times New Roman" w:hAnsi="Times New Roman" w:cs="Times New Roman"/>
          <w:sz w:val="24"/>
        </w:rPr>
        <w:t>Habgier und andererseits mit Falschheit b</w:t>
      </w:r>
      <w:r w:rsidR="00755138">
        <w:rPr>
          <w:rFonts w:ascii="Times New Roman" w:hAnsi="Times New Roman" w:cs="Times New Roman"/>
          <w:sz w:val="24"/>
        </w:rPr>
        <w:t>eziehungsweise</w:t>
      </w:r>
      <w:r w:rsidR="00D134A5">
        <w:rPr>
          <w:rFonts w:ascii="Times New Roman" w:hAnsi="Times New Roman" w:cs="Times New Roman"/>
          <w:sz w:val="24"/>
        </w:rPr>
        <w:t xml:space="preserve"> Heimtücke</w:t>
      </w:r>
      <w:r w:rsidR="0049450B" w:rsidRPr="00DC31A5">
        <w:rPr>
          <w:rFonts w:ascii="Times New Roman" w:hAnsi="Times New Roman" w:cs="Times New Roman"/>
          <w:sz w:val="24"/>
        </w:rPr>
        <w:t xml:space="preserve"> verbinde</w:t>
      </w:r>
      <w:r w:rsidR="00463B32">
        <w:rPr>
          <w:rFonts w:ascii="Times New Roman" w:hAnsi="Times New Roman" w:cs="Times New Roman"/>
          <w:sz w:val="24"/>
        </w:rPr>
        <w:t>n</w:t>
      </w:r>
      <w:r w:rsidR="00D134A5">
        <w:rPr>
          <w:rFonts w:ascii="Times New Roman" w:hAnsi="Times New Roman" w:cs="Times New Roman"/>
          <w:sz w:val="24"/>
        </w:rPr>
        <w:t>.</w:t>
      </w:r>
    </w:p>
    <w:p w14:paraId="6A1AF6E7" w14:textId="77777777" w:rsidR="005B0B09" w:rsidRPr="00DC31A5" w:rsidRDefault="005B0B09" w:rsidP="005B0B09">
      <w:pPr>
        <w:spacing w:after="0" w:line="360" w:lineRule="auto"/>
        <w:jc w:val="both"/>
        <w:rPr>
          <w:rFonts w:ascii="Times New Roman" w:hAnsi="Times New Roman" w:cs="Times New Roman"/>
          <w:sz w:val="24"/>
        </w:rPr>
      </w:pPr>
    </w:p>
    <w:p w14:paraId="415288E0" w14:textId="5BB6A783" w:rsidR="00500E41" w:rsidRDefault="0049450B"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Diese </w:t>
      </w:r>
      <w:proofErr w:type="spellStart"/>
      <w:r w:rsidR="00463B32">
        <w:rPr>
          <w:rFonts w:ascii="Times New Roman" w:hAnsi="Times New Roman" w:cs="Times New Roman"/>
          <w:sz w:val="24"/>
        </w:rPr>
        <w:t>Bdeutungsdimensionen</w:t>
      </w:r>
      <w:proofErr w:type="spellEnd"/>
      <w:r w:rsidRPr="00DC31A5">
        <w:rPr>
          <w:rFonts w:ascii="Times New Roman" w:hAnsi="Times New Roman" w:cs="Times New Roman"/>
          <w:sz w:val="24"/>
        </w:rPr>
        <w:t xml:space="preserve"> </w:t>
      </w:r>
      <w:r w:rsidR="00D134A5">
        <w:rPr>
          <w:rFonts w:ascii="Times New Roman" w:hAnsi="Times New Roman" w:cs="Times New Roman"/>
          <w:sz w:val="24"/>
        </w:rPr>
        <w:t xml:space="preserve">können </w:t>
      </w:r>
      <w:r w:rsidR="00854F58" w:rsidRPr="00DC31A5">
        <w:rPr>
          <w:rFonts w:ascii="Times New Roman" w:hAnsi="Times New Roman" w:cs="Times New Roman"/>
          <w:sz w:val="24"/>
        </w:rPr>
        <w:t>jedoch erst vor dem Hintergru</w:t>
      </w:r>
      <w:r w:rsidR="00B92B04" w:rsidRPr="00DC31A5">
        <w:rPr>
          <w:rFonts w:ascii="Times New Roman" w:hAnsi="Times New Roman" w:cs="Times New Roman"/>
          <w:sz w:val="24"/>
        </w:rPr>
        <w:t>nd der eigentlichen Funktion sogenannter Probiersteine</w:t>
      </w:r>
      <w:r w:rsidR="00D134A5">
        <w:rPr>
          <w:rFonts w:ascii="Times New Roman" w:hAnsi="Times New Roman" w:cs="Times New Roman"/>
          <w:sz w:val="24"/>
        </w:rPr>
        <w:t xml:space="preserve"> ausgefaltete werden</w:t>
      </w:r>
      <w:r w:rsidRPr="00DC31A5">
        <w:rPr>
          <w:rFonts w:ascii="Times New Roman" w:hAnsi="Times New Roman" w:cs="Times New Roman"/>
          <w:sz w:val="24"/>
        </w:rPr>
        <w:t xml:space="preserve">, die vor allem </w:t>
      </w:r>
      <w:r w:rsidR="00D134A5">
        <w:rPr>
          <w:rFonts w:ascii="Times New Roman" w:hAnsi="Times New Roman" w:cs="Times New Roman"/>
          <w:sz w:val="24"/>
        </w:rPr>
        <w:t>im ökonomischen Kontext eine Rolle spielen</w:t>
      </w:r>
      <w:r w:rsidR="00766AD5" w:rsidRPr="00DC31A5">
        <w:rPr>
          <w:rFonts w:ascii="Times New Roman" w:hAnsi="Times New Roman" w:cs="Times New Roman"/>
          <w:sz w:val="24"/>
        </w:rPr>
        <w:t>,</w:t>
      </w:r>
      <w:r w:rsidR="00D134A5">
        <w:rPr>
          <w:rFonts w:ascii="Times New Roman" w:hAnsi="Times New Roman" w:cs="Times New Roman"/>
          <w:sz w:val="24"/>
        </w:rPr>
        <w:t xml:space="preserve"> um</w:t>
      </w:r>
      <w:r w:rsidR="00766AD5" w:rsidRPr="00DC31A5">
        <w:rPr>
          <w:rFonts w:ascii="Times New Roman" w:hAnsi="Times New Roman" w:cs="Times New Roman"/>
          <w:sz w:val="24"/>
        </w:rPr>
        <w:t xml:space="preserve"> den Wert von Silber und Gold zu prüfen.</w:t>
      </w:r>
      <w:r w:rsidR="00766AD5" w:rsidRPr="00DC31A5">
        <w:rPr>
          <w:rStyle w:val="Funotenzeichen"/>
          <w:rFonts w:ascii="Times New Roman" w:hAnsi="Times New Roman" w:cs="Times New Roman"/>
          <w:sz w:val="24"/>
        </w:rPr>
        <w:footnoteReference w:id="42"/>
      </w:r>
      <w:r w:rsidR="00766AD5" w:rsidRPr="00DC31A5">
        <w:rPr>
          <w:rFonts w:ascii="Times New Roman" w:hAnsi="Times New Roman" w:cs="Times New Roman"/>
          <w:sz w:val="24"/>
        </w:rPr>
        <w:t xml:space="preserve"> </w:t>
      </w:r>
      <w:r w:rsidR="00FD5C91">
        <w:rPr>
          <w:rFonts w:ascii="Times New Roman" w:hAnsi="Times New Roman" w:cs="Times New Roman"/>
          <w:sz w:val="24"/>
        </w:rPr>
        <w:t>Die Verknüpfung</w:t>
      </w:r>
      <w:r w:rsidR="00D134A5">
        <w:rPr>
          <w:rFonts w:ascii="Times New Roman" w:hAnsi="Times New Roman" w:cs="Times New Roman"/>
          <w:sz w:val="24"/>
        </w:rPr>
        <w:t xml:space="preserve"> des materiellen </w:t>
      </w:r>
      <w:r w:rsidR="00FD5C91">
        <w:rPr>
          <w:rFonts w:ascii="Times New Roman" w:hAnsi="Times New Roman" w:cs="Times New Roman"/>
          <w:sz w:val="24"/>
        </w:rPr>
        <w:t xml:space="preserve">Aspekts des </w:t>
      </w:r>
      <w:r w:rsidR="00D134A5">
        <w:rPr>
          <w:rFonts w:ascii="Times New Roman" w:hAnsi="Times New Roman" w:cs="Times New Roman"/>
          <w:sz w:val="24"/>
        </w:rPr>
        <w:t>Probestein</w:t>
      </w:r>
      <w:r w:rsidR="00FD5C91">
        <w:rPr>
          <w:rFonts w:ascii="Times New Roman" w:hAnsi="Times New Roman" w:cs="Times New Roman"/>
          <w:sz w:val="24"/>
        </w:rPr>
        <w:t>s</w:t>
      </w:r>
      <w:r w:rsidR="00D134A5">
        <w:rPr>
          <w:rFonts w:ascii="Times New Roman" w:hAnsi="Times New Roman" w:cs="Times New Roman"/>
          <w:sz w:val="24"/>
        </w:rPr>
        <w:t xml:space="preserve">, der nun die Falschheit eines – nimmt man den biblischen Bezug </w:t>
      </w:r>
      <w:r w:rsidR="00FD5C91">
        <w:rPr>
          <w:rFonts w:ascii="Times New Roman" w:hAnsi="Times New Roman" w:cs="Times New Roman"/>
          <w:sz w:val="24"/>
        </w:rPr>
        <w:t xml:space="preserve">mit in den Blick – </w:t>
      </w:r>
      <w:r w:rsidR="00854F58" w:rsidRPr="00DC31A5">
        <w:rPr>
          <w:rFonts w:ascii="Times New Roman" w:hAnsi="Times New Roman" w:cs="Times New Roman"/>
          <w:sz w:val="24"/>
        </w:rPr>
        <w:t>Lachen</w:t>
      </w:r>
      <w:r w:rsidR="00D134A5">
        <w:rPr>
          <w:rFonts w:ascii="Times New Roman" w:hAnsi="Times New Roman" w:cs="Times New Roman"/>
          <w:sz w:val="24"/>
        </w:rPr>
        <w:t>s</w:t>
      </w:r>
      <w:r w:rsidR="00854F58" w:rsidRPr="00DC31A5">
        <w:rPr>
          <w:rFonts w:ascii="Times New Roman" w:hAnsi="Times New Roman" w:cs="Times New Roman"/>
          <w:sz w:val="24"/>
        </w:rPr>
        <w:t xml:space="preserve"> der Geistlichkeit</w:t>
      </w:r>
      <w:r w:rsidR="00FD5C91">
        <w:rPr>
          <w:rFonts w:ascii="Times New Roman" w:hAnsi="Times New Roman" w:cs="Times New Roman"/>
          <w:sz w:val="24"/>
        </w:rPr>
        <w:t xml:space="preserve"> offenlegt,</w:t>
      </w:r>
      <w:r w:rsidR="00854F58" w:rsidRPr="00DC31A5">
        <w:rPr>
          <w:rFonts w:ascii="Times New Roman" w:hAnsi="Times New Roman" w:cs="Times New Roman"/>
          <w:sz w:val="24"/>
        </w:rPr>
        <w:t xml:space="preserve"> </w:t>
      </w:r>
      <w:r w:rsidRPr="00DC31A5">
        <w:rPr>
          <w:rFonts w:ascii="Times New Roman" w:hAnsi="Times New Roman" w:cs="Times New Roman"/>
          <w:sz w:val="24"/>
        </w:rPr>
        <w:t xml:space="preserve">eröffnet Assoziationen zu Walthers </w:t>
      </w:r>
      <w:r w:rsidR="00766AD5" w:rsidRPr="00DC31A5">
        <w:rPr>
          <w:rFonts w:ascii="Times New Roman" w:hAnsi="Times New Roman" w:cs="Times New Roman"/>
          <w:sz w:val="24"/>
        </w:rPr>
        <w:t>Vorwurf einer übermäßigen Fokussierung des Klerus auf Materialität</w:t>
      </w:r>
      <w:r w:rsidRPr="00DC31A5">
        <w:rPr>
          <w:rFonts w:ascii="Times New Roman" w:hAnsi="Times New Roman" w:cs="Times New Roman"/>
          <w:sz w:val="24"/>
        </w:rPr>
        <w:t xml:space="preserve">, wie </w:t>
      </w:r>
      <w:r w:rsidR="00FD5C91">
        <w:rPr>
          <w:rFonts w:ascii="Times New Roman" w:hAnsi="Times New Roman" w:cs="Times New Roman"/>
          <w:sz w:val="24"/>
        </w:rPr>
        <w:t xml:space="preserve">er es </w:t>
      </w:r>
      <w:r w:rsidRPr="00DC31A5">
        <w:rPr>
          <w:rFonts w:ascii="Times New Roman" w:hAnsi="Times New Roman" w:cs="Times New Roman"/>
          <w:sz w:val="24"/>
        </w:rPr>
        <w:t xml:space="preserve">bereits </w:t>
      </w:r>
      <w:r w:rsidR="001D73BA" w:rsidRPr="00DC31A5">
        <w:rPr>
          <w:rFonts w:ascii="Times New Roman" w:hAnsi="Times New Roman" w:cs="Times New Roman"/>
          <w:sz w:val="24"/>
        </w:rPr>
        <w:t xml:space="preserve">in direkter Form </w:t>
      </w:r>
      <w:r w:rsidR="00766AD5" w:rsidRPr="00DC31A5">
        <w:rPr>
          <w:rFonts w:ascii="Times New Roman" w:hAnsi="Times New Roman" w:cs="Times New Roman"/>
          <w:sz w:val="24"/>
        </w:rPr>
        <w:t>u.a.</w:t>
      </w:r>
      <w:r w:rsidR="001D73BA" w:rsidRPr="00DC31A5">
        <w:rPr>
          <w:rFonts w:ascii="Times New Roman" w:hAnsi="Times New Roman" w:cs="Times New Roman"/>
          <w:sz w:val="24"/>
        </w:rPr>
        <w:t xml:space="preserve"> in</w:t>
      </w:r>
      <w:r w:rsidR="00766AD5" w:rsidRPr="00DC31A5">
        <w:rPr>
          <w:rFonts w:ascii="Times New Roman" w:hAnsi="Times New Roman" w:cs="Times New Roman"/>
          <w:sz w:val="24"/>
        </w:rPr>
        <w:t xml:space="preserve"> </w:t>
      </w:r>
      <w:r w:rsidR="001D73BA" w:rsidRPr="00DC31A5">
        <w:rPr>
          <w:rFonts w:ascii="Times New Roman" w:hAnsi="Times New Roman" w:cs="Times New Roman"/>
          <w:sz w:val="24"/>
        </w:rPr>
        <w:t>L</w:t>
      </w:r>
      <w:r w:rsidR="00463B32">
        <w:rPr>
          <w:rFonts w:ascii="Times New Roman" w:hAnsi="Times New Roman" w:cs="Times New Roman"/>
          <w:sz w:val="24"/>
        </w:rPr>
        <w:t xml:space="preserve"> </w:t>
      </w:r>
      <w:r w:rsidR="001D73BA" w:rsidRPr="00DC31A5">
        <w:rPr>
          <w:rFonts w:ascii="Times New Roman" w:hAnsi="Times New Roman" w:cs="Times New Roman"/>
          <w:sz w:val="24"/>
        </w:rPr>
        <w:t>34,4 und L 34,14</w:t>
      </w:r>
      <w:r w:rsidRPr="00DC31A5">
        <w:rPr>
          <w:rFonts w:ascii="Times New Roman" w:hAnsi="Times New Roman" w:cs="Times New Roman"/>
          <w:sz w:val="24"/>
        </w:rPr>
        <w:t xml:space="preserve"> formuliert</w:t>
      </w:r>
      <w:r w:rsidR="001D73BA" w:rsidRPr="00DC31A5">
        <w:rPr>
          <w:rFonts w:ascii="Times New Roman" w:hAnsi="Times New Roman" w:cs="Times New Roman"/>
          <w:sz w:val="24"/>
        </w:rPr>
        <w:t xml:space="preserve">. </w:t>
      </w:r>
      <w:r w:rsidRPr="00DC31A5">
        <w:rPr>
          <w:rFonts w:ascii="Times New Roman" w:hAnsi="Times New Roman" w:cs="Times New Roman"/>
          <w:sz w:val="24"/>
        </w:rPr>
        <w:t>Der Stein als Instrument der Probe legt aber auch die</w:t>
      </w:r>
      <w:r w:rsidR="001D73BA" w:rsidRPr="00DC31A5">
        <w:rPr>
          <w:rFonts w:ascii="Times New Roman" w:hAnsi="Times New Roman" w:cs="Times New Roman"/>
          <w:sz w:val="24"/>
        </w:rPr>
        <w:t xml:space="preserve"> Möglichkeit </w:t>
      </w:r>
      <w:r w:rsidRPr="00DC31A5">
        <w:rPr>
          <w:rFonts w:ascii="Times New Roman" w:hAnsi="Times New Roman" w:cs="Times New Roman"/>
          <w:sz w:val="24"/>
        </w:rPr>
        <w:t xml:space="preserve">nahe, das </w:t>
      </w:r>
      <w:r w:rsidR="001D73BA" w:rsidRPr="00DC31A5">
        <w:rPr>
          <w:rFonts w:ascii="Times New Roman" w:hAnsi="Times New Roman" w:cs="Times New Roman"/>
          <w:sz w:val="24"/>
        </w:rPr>
        <w:t xml:space="preserve">trügerische Lachen </w:t>
      </w:r>
      <w:r w:rsidRPr="00DC31A5">
        <w:rPr>
          <w:rFonts w:ascii="Times New Roman" w:hAnsi="Times New Roman" w:cs="Times New Roman"/>
          <w:sz w:val="24"/>
        </w:rPr>
        <w:t>vor dem Spiegel einer</w:t>
      </w:r>
      <w:r w:rsidR="001D73BA" w:rsidRPr="00DC31A5">
        <w:rPr>
          <w:rFonts w:ascii="Times New Roman" w:hAnsi="Times New Roman" w:cs="Times New Roman"/>
          <w:sz w:val="24"/>
        </w:rPr>
        <w:t xml:space="preserve"> biblisch-eschatologische</w:t>
      </w:r>
      <w:r w:rsidRPr="00DC31A5">
        <w:rPr>
          <w:rFonts w:ascii="Times New Roman" w:hAnsi="Times New Roman" w:cs="Times New Roman"/>
          <w:sz w:val="24"/>
        </w:rPr>
        <w:t>n</w:t>
      </w:r>
      <w:r w:rsidR="001D73BA" w:rsidRPr="00DC31A5">
        <w:rPr>
          <w:rFonts w:ascii="Times New Roman" w:hAnsi="Times New Roman" w:cs="Times New Roman"/>
          <w:sz w:val="24"/>
        </w:rPr>
        <w:t xml:space="preserve"> Dimension</w:t>
      </w:r>
      <w:r w:rsidRPr="00DC31A5">
        <w:rPr>
          <w:rFonts w:ascii="Times New Roman" w:hAnsi="Times New Roman" w:cs="Times New Roman"/>
          <w:sz w:val="24"/>
        </w:rPr>
        <w:t xml:space="preserve"> zu verstehen</w:t>
      </w:r>
      <w:r w:rsidR="001D73BA" w:rsidRPr="00DC31A5">
        <w:rPr>
          <w:rFonts w:ascii="Times New Roman" w:hAnsi="Times New Roman" w:cs="Times New Roman"/>
          <w:sz w:val="24"/>
        </w:rPr>
        <w:t xml:space="preserve">. Das </w:t>
      </w:r>
      <w:r w:rsidR="00FD5C91">
        <w:rPr>
          <w:rFonts w:ascii="Times New Roman" w:hAnsi="Times New Roman" w:cs="Times New Roman"/>
          <w:sz w:val="24"/>
        </w:rPr>
        <w:t xml:space="preserve">falsche </w:t>
      </w:r>
      <w:r w:rsidR="001D73BA" w:rsidRPr="00DC31A5">
        <w:rPr>
          <w:rFonts w:ascii="Times New Roman" w:hAnsi="Times New Roman" w:cs="Times New Roman"/>
          <w:sz w:val="24"/>
        </w:rPr>
        <w:t xml:space="preserve">Lachen des </w:t>
      </w:r>
      <w:proofErr w:type="spellStart"/>
      <w:r w:rsidR="00FD5C91" w:rsidRPr="00DC31A5">
        <w:rPr>
          <w:rFonts w:ascii="Times New Roman" w:hAnsi="Times New Roman" w:cs="Times New Roman"/>
          <w:i/>
          <w:sz w:val="24"/>
        </w:rPr>
        <w:t>b</w:t>
      </w:r>
      <w:r w:rsidR="00FD5C91" w:rsidRPr="00DC31A5">
        <w:rPr>
          <w:rFonts w:ascii="Times New Roman" w:hAnsi="Times New Roman" w:cs="Times New Roman"/>
          <w:i/>
          <w:spacing w:val="-40"/>
          <w:sz w:val="24"/>
        </w:rPr>
        <w:t>oe</w:t>
      </w:r>
      <w:r w:rsidR="00FD5C91" w:rsidRPr="00DC31A5">
        <w:rPr>
          <w:rFonts w:ascii="Times New Roman" w:hAnsi="Times New Roman" w:cs="Times New Roman"/>
          <w:i/>
          <w:sz w:val="24"/>
        </w:rPr>
        <w:t>sen</w:t>
      </w:r>
      <w:proofErr w:type="spellEnd"/>
      <w:r w:rsidR="00FD5C91" w:rsidRPr="00DC31A5">
        <w:rPr>
          <w:rFonts w:ascii="Times New Roman" w:hAnsi="Times New Roman" w:cs="Times New Roman"/>
          <w:i/>
          <w:sz w:val="24"/>
        </w:rPr>
        <w:t xml:space="preserve"> man</w:t>
      </w:r>
      <w:r w:rsidR="00FD5C91">
        <w:rPr>
          <w:rFonts w:ascii="Times New Roman" w:hAnsi="Times New Roman" w:cs="Times New Roman"/>
          <w:sz w:val="24"/>
        </w:rPr>
        <w:t>[</w:t>
      </w:r>
      <w:r w:rsidR="00FD5C91">
        <w:rPr>
          <w:rFonts w:ascii="Times New Roman" w:hAnsi="Times New Roman" w:cs="Times New Roman"/>
          <w:i/>
          <w:sz w:val="24"/>
        </w:rPr>
        <w:t>es</w:t>
      </w:r>
      <w:r w:rsidR="00FD5C91">
        <w:rPr>
          <w:rFonts w:ascii="Times New Roman" w:hAnsi="Times New Roman" w:cs="Times New Roman"/>
          <w:sz w:val="24"/>
        </w:rPr>
        <w:t>]</w:t>
      </w:r>
      <w:r w:rsidR="001D73BA" w:rsidRPr="00DC31A5">
        <w:rPr>
          <w:rFonts w:ascii="Times New Roman" w:hAnsi="Times New Roman" w:cs="Times New Roman"/>
          <w:i/>
          <w:sz w:val="24"/>
        </w:rPr>
        <w:t xml:space="preserve"> </w:t>
      </w:r>
      <w:r w:rsidR="00854F58" w:rsidRPr="00DC31A5">
        <w:rPr>
          <w:rFonts w:ascii="Times New Roman" w:hAnsi="Times New Roman" w:cs="Times New Roman"/>
          <w:iCs/>
          <w:sz w:val="24"/>
        </w:rPr>
        <w:t xml:space="preserve">wäre </w:t>
      </w:r>
      <w:r w:rsidR="00FD5C91">
        <w:rPr>
          <w:rFonts w:ascii="Times New Roman" w:hAnsi="Times New Roman" w:cs="Times New Roman"/>
          <w:iCs/>
          <w:sz w:val="24"/>
        </w:rPr>
        <w:t>demzufolge</w:t>
      </w:r>
      <w:r w:rsidRPr="00DC31A5">
        <w:rPr>
          <w:rFonts w:ascii="Times New Roman" w:hAnsi="Times New Roman" w:cs="Times New Roman"/>
          <w:iCs/>
          <w:sz w:val="24"/>
        </w:rPr>
        <w:t xml:space="preserve"> gerade kein</w:t>
      </w:r>
      <w:r w:rsidR="00FD5C91">
        <w:rPr>
          <w:rFonts w:ascii="Times New Roman" w:hAnsi="Times New Roman" w:cs="Times New Roman"/>
          <w:iCs/>
          <w:sz w:val="24"/>
        </w:rPr>
        <w:t>e Zusicherung f</w:t>
      </w:r>
      <w:r w:rsidRPr="00DC31A5">
        <w:rPr>
          <w:rFonts w:ascii="Times New Roman" w:hAnsi="Times New Roman" w:cs="Times New Roman"/>
          <w:iCs/>
          <w:sz w:val="24"/>
        </w:rPr>
        <w:t xml:space="preserve">ür die </w:t>
      </w:r>
      <w:r w:rsidR="001D73BA" w:rsidRPr="00DC31A5">
        <w:rPr>
          <w:rFonts w:ascii="Times New Roman" w:hAnsi="Times New Roman" w:cs="Times New Roman"/>
          <w:sz w:val="24"/>
        </w:rPr>
        <w:t>zuverlässige Verkündigung</w:t>
      </w:r>
      <w:r w:rsidR="00FD5C91">
        <w:rPr>
          <w:rFonts w:ascii="Times New Roman" w:hAnsi="Times New Roman" w:cs="Times New Roman"/>
          <w:sz w:val="24"/>
        </w:rPr>
        <w:t xml:space="preserve"> von den letzten Dingen</w:t>
      </w:r>
      <w:r w:rsidRPr="00DC31A5">
        <w:rPr>
          <w:rFonts w:ascii="Times New Roman" w:hAnsi="Times New Roman" w:cs="Times New Roman"/>
          <w:sz w:val="24"/>
        </w:rPr>
        <w:t xml:space="preserve">, sondern </w:t>
      </w:r>
      <w:r w:rsidRPr="00DC31A5">
        <w:rPr>
          <w:rFonts w:ascii="Times New Roman" w:hAnsi="Times New Roman" w:cs="Times New Roman"/>
          <w:sz w:val="24"/>
        </w:rPr>
        <w:lastRenderedPageBreak/>
        <w:t xml:space="preserve">könnte als </w:t>
      </w:r>
      <w:r w:rsidR="00FD5C91">
        <w:rPr>
          <w:rFonts w:ascii="Times New Roman" w:hAnsi="Times New Roman" w:cs="Times New Roman"/>
          <w:sz w:val="24"/>
        </w:rPr>
        <w:t xml:space="preserve">Hinweis auf eine zentrale </w:t>
      </w:r>
      <w:r w:rsidR="00FD5C91" w:rsidRPr="00FD5C91">
        <w:rPr>
          <w:rFonts w:ascii="Times New Roman" w:hAnsi="Times New Roman" w:cs="Times New Roman"/>
          <w:sz w:val="24"/>
        </w:rPr>
        <w:t>Verfehlung</w:t>
      </w:r>
      <w:r w:rsidR="00FD5C91">
        <w:rPr>
          <w:rFonts w:ascii="Times New Roman" w:hAnsi="Times New Roman" w:cs="Times New Roman"/>
          <w:i/>
          <w:sz w:val="24"/>
        </w:rPr>
        <w:t xml:space="preserve"> </w:t>
      </w:r>
      <w:r w:rsidR="001D73BA" w:rsidRPr="00DC31A5">
        <w:rPr>
          <w:rFonts w:ascii="Times New Roman" w:hAnsi="Times New Roman" w:cs="Times New Roman"/>
          <w:sz w:val="24"/>
        </w:rPr>
        <w:t xml:space="preserve">lehramtlicher Verkündigung </w:t>
      </w:r>
      <w:r w:rsidR="004F0750" w:rsidRPr="00DC31A5">
        <w:rPr>
          <w:rFonts w:ascii="Times New Roman" w:hAnsi="Times New Roman" w:cs="Times New Roman"/>
          <w:sz w:val="24"/>
        </w:rPr>
        <w:t xml:space="preserve">aufgefasst werden. Diese Lesart </w:t>
      </w:r>
      <w:r w:rsidR="00FD5C91">
        <w:rPr>
          <w:rFonts w:ascii="Times New Roman" w:hAnsi="Times New Roman" w:cs="Times New Roman"/>
          <w:sz w:val="24"/>
        </w:rPr>
        <w:t xml:space="preserve">des trügerischen Lachens als Hinweis auf die unzuverlässige Lehre des Klerus und wird abschließend </w:t>
      </w:r>
      <w:r w:rsidR="004F0750" w:rsidRPr="00DC31A5">
        <w:rPr>
          <w:rFonts w:ascii="Times New Roman" w:hAnsi="Times New Roman" w:cs="Times New Roman"/>
          <w:sz w:val="24"/>
        </w:rPr>
        <w:t>im Bild des</w:t>
      </w:r>
      <w:r w:rsidR="00051356" w:rsidRPr="00DC31A5">
        <w:rPr>
          <w:rFonts w:ascii="Times New Roman" w:hAnsi="Times New Roman" w:cs="Times New Roman"/>
          <w:sz w:val="24"/>
        </w:rPr>
        <w:t xml:space="preserve"> </w:t>
      </w:r>
      <w:proofErr w:type="spellStart"/>
      <w:r w:rsidR="00051356" w:rsidRPr="00DC31A5">
        <w:rPr>
          <w:rFonts w:ascii="Times New Roman" w:hAnsi="Times New Roman" w:cs="Times New Roman"/>
          <w:i/>
          <w:sz w:val="24"/>
        </w:rPr>
        <w:t>scharpfen</w:t>
      </w:r>
      <w:proofErr w:type="spellEnd"/>
      <w:r w:rsidR="00051356" w:rsidRPr="00DC31A5">
        <w:rPr>
          <w:rFonts w:ascii="Times New Roman" w:hAnsi="Times New Roman" w:cs="Times New Roman"/>
          <w:i/>
          <w:sz w:val="24"/>
        </w:rPr>
        <w:t xml:space="preserve"> </w:t>
      </w:r>
      <w:proofErr w:type="spellStart"/>
      <w:r w:rsidR="00051356" w:rsidRPr="00DC31A5">
        <w:rPr>
          <w:rFonts w:ascii="Times New Roman" w:hAnsi="Times New Roman" w:cs="Times New Roman"/>
          <w:i/>
          <w:sz w:val="24"/>
        </w:rPr>
        <w:t>hagel</w:t>
      </w:r>
      <w:proofErr w:type="spellEnd"/>
      <w:r w:rsidR="004F0750" w:rsidRPr="00DC31A5">
        <w:rPr>
          <w:rFonts w:ascii="Times New Roman" w:hAnsi="Times New Roman" w:cs="Times New Roman"/>
          <w:sz w:val="24"/>
        </w:rPr>
        <w:t xml:space="preserve"> eindrücklich visualisiert.</w:t>
      </w:r>
    </w:p>
    <w:p w14:paraId="3802ADC1" w14:textId="77777777" w:rsidR="005B0B09" w:rsidRPr="00DC31A5" w:rsidRDefault="005B0B09" w:rsidP="005B0B09">
      <w:pPr>
        <w:spacing w:after="0" w:line="360" w:lineRule="auto"/>
        <w:jc w:val="both"/>
        <w:rPr>
          <w:rFonts w:ascii="Times New Roman" w:hAnsi="Times New Roman" w:cs="Times New Roman"/>
          <w:sz w:val="24"/>
        </w:rPr>
      </w:pPr>
    </w:p>
    <w:p w14:paraId="6A99CE00" w14:textId="2BD38DA3" w:rsidR="00B92B04" w:rsidRDefault="00BB68A9" w:rsidP="005B0B09">
      <w:pPr>
        <w:spacing w:after="0" w:line="360" w:lineRule="auto"/>
        <w:jc w:val="both"/>
        <w:rPr>
          <w:rFonts w:ascii="Times New Roman" w:hAnsi="Times New Roman" w:cs="Times New Roman"/>
          <w:sz w:val="24"/>
        </w:rPr>
      </w:pPr>
      <w:r>
        <w:rPr>
          <w:rFonts w:ascii="Times New Roman" w:hAnsi="Times New Roman" w:cs="Times New Roman"/>
          <w:sz w:val="24"/>
        </w:rPr>
        <w:t>Ein weiteres Indiz für die Verbindung des</w:t>
      </w:r>
      <w:r w:rsidR="00854F58" w:rsidRPr="00DC31A5">
        <w:rPr>
          <w:rFonts w:ascii="Times New Roman" w:hAnsi="Times New Roman" w:cs="Times New Roman"/>
          <w:sz w:val="24"/>
        </w:rPr>
        <w:t xml:space="preserve"> Spruch</w:t>
      </w:r>
      <w:r>
        <w:rPr>
          <w:rFonts w:ascii="Times New Roman" w:hAnsi="Times New Roman" w:cs="Times New Roman"/>
          <w:sz w:val="24"/>
        </w:rPr>
        <w:t>s</w:t>
      </w:r>
      <w:r w:rsidR="00854F58" w:rsidRPr="00DC31A5">
        <w:rPr>
          <w:rFonts w:ascii="Times New Roman" w:hAnsi="Times New Roman" w:cs="Times New Roman"/>
          <w:sz w:val="24"/>
        </w:rPr>
        <w:t xml:space="preserve"> </w:t>
      </w:r>
      <w:r w:rsidR="00E4683D" w:rsidRPr="00E4683D">
        <w:rPr>
          <w:rFonts w:ascii="Times New Roman" w:hAnsi="Times New Roman" w:cs="Times New Roman"/>
          <w:sz w:val="24"/>
        </w:rPr>
        <w:t>„</w:t>
      </w:r>
      <w:r w:rsidR="00854F58" w:rsidRPr="002C77FC">
        <w:rPr>
          <w:rFonts w:ascii="Times New Roman" w:hAnsi="Times New Roman" w:cs="Times New Roman"/>
          <w:sz w:val="24"/>
        </w:rPr>
        <w:t>Gegen Falschheit</w:t>
      </w:r>
      <w:r w:rsidR="00E4683D" w:rsidRPr="002C77FC">
        <w:rPr>
          <w:rFonts w:ascii="Times New Roman" w:hAnsi="Times New Roman" w:cs="Times New Roman"/>
          <w:sz w:val="24"/>
        </w:rPr>
        <w:t>“</w:t>
      </w:r>
      <w:r w:rsidR="00854F58" w:rsidRPr="00DC31A5">
        <w:rPr>
          <w:rFonts w:ascii="Times New Roman" w:hAnsi="Times New Roman" w:cs="Times New Roman"/>
          <w:i/>
          <w:sz w:val="24"/>
        </w:rPr>
        <w:t xml:space="preserve"> </w:t>
      </w:r>
      <w:r w:rsidRPr="00DC31A5">
        <w:rPr>
          <w:rFonts w:ascii="Times New Roman" w:hAnsi="Times New Roman" w:cs="Times New Roman"/>
          <w:sz w:val="24"/>
        </w:rPr>
        <w:t xml:space="preserve">mit L 12,30 </w:t>
      </w:r>
      <w:r>
        <w:rPr>
          <w:rFonts w:ascii="Times New Roman" w:hAnsi="Times New Roman" w:cs="Times New Roman"/>
          <w:sz w:val="24"/>
        </w:rPr>
        <w:t xml:space="preserve">ist </w:t>
      </w:r>
      <w:r w:rsidR="00B92B04" w:rsidRPr="00DC31A5">
        <w:rPr>
          <w:rFonts w:ascii="Times New Roman" w:hAnsi="Times New Roman" w:cs="Times New Roman"/>
          <w:sz w:val="24"/>
        </w:rPr>
        <w:t>das Motiv</w:t>
      </w:r>
      <w:r w:rsidR="00051356" w:rsidRPr="00DC31A5">
        <w:rPr>
          <w:rFonts w:ascii="Times New Roman" w:hAnsi="Times New Roman" w:cs="Times New Roman"/>
          <w:sz w:val="24"/>
        </w:rPr>
        <w:t xml:space="preserve"> der Doppelzüngigkeit</w:t>
      </w:r>
      <w:r w:rsidR="00E4683D">
        <w:rPr>
          <w:rFonts w:ascii="Times New Roman" w:hAnsi="Times New Roman" w:cs="Times New Roman"/>
          <w:sz w:val="24"/>
        </w:rPr>
        <w:t xml:space="preserve"> (</w:t>
      </w:r>
      <w:proofErr w:type="spellStart"/>
      <w:r w:rsidR="00E4683D">
        <w:rPr>
          <w:rFonts w:ascii="Times New Roman" w:hAnsi="Times New Roman" w:cs="Times New Roman"/>
          <w:i/>
          <w:sz w:val="24"/>
        </w:rPr>
        <w:t>zwô</w:t>
      </w:r>
      <w:proofErr w:type="spellEnd"/>
      <w:r w:rsidR="00E4683D">
        <w:rPr>
          <w:rFonts w:ascii="Times New Roman" w:hAnsi="Times New Roman" w:cs="Times New Roman"/>
          <w:i/>
          <w:sz w:val="24"/>
        </w:rPr>
        <w:t xml:space="preserve"> </w:t>
      </w:r>
      <w:proofErr w:type="spellStart"/>
      <w:r w:rsidR="00E4683D">
        <w:rPr>
          <w:rFonts w:ascii="Times New Roman" w:hAnsi="Times New Roman" w:cs="Times New Roman"/>
          <w:i/>
          <w:sz w:val="24"/>
        </w:rPr>
        <w:t>zungen</w:t>
      </w:r>
      <w:proofErr w:type="spellEnd"/>
      <w:r w:rsidR="00E4683D" w:rsidRPr="00E4683D">
        <w:rPr>
          <w:rFonts w:ascii="Times New Roman" w:hAnsi="Times New Roman" w:cs="Times New Roman"/>
          <w:sz w:val="24"/>
        </w:rPr>
        <w:t>)</w:t>
      </w:r>
      <w:r w:rsidR="00B92B04" w:rsidRPr="00DC31A5">
        <w:rPr>
          <w:rFonts w:ascii="Times New Roman" w:hAnsi="Times New Roman" w:cs="Times New Roman"/>
          <w:sz w:val="24"/>
        </w:rPr>
        <w:t xml:space="preserve">, das </w:t>
      </w:r>
      <w:r w:rsidR="00051356" w:rsidRPr="00DC31A5">
        <w:rPr>
          <w:rFonts w:ascii="Times New Roman" w:hAnsi="Times New Roman" w:cs="Times New Roman"/>
          <w:sz w:val="24"/>
        </w:rPr>
        <w:t>nach einer Wortsuche mithilfe der Mittelhochdeutschen Begriffsdatenbank</w:t>
      </w:r>
      <w:r w:rsidR="00E4683D">
        <w:rPr>
          <w:rFonts w:ascii="Times New Roman" w:hAnsi="Times New Roman" w:cs="Times New Roman"/>
          <w:sz w:val="24"/>
        </w:rPr>
        <w:t xml:space="preserve"> (MHDBDB)</w:t>
      </w:r>
      <w:r w:rsidR="00051356" w:rsidRPr="00DC31A5">
        <w:rPr>
          <w:rStyle w:val="Funotenzeichen"/>
          <w:rFonts w:ascii="Times New Roman" w:hAnsi="Times New Roman" w:cs="Times New Roman"/>
          <w:sz w:val="24"/>
        </w:rPr>
        <w:footnoteReference w:id="43"/>
      </w:r>
      <w:r w:rsidR="00051356" w:rsidRPr="00DC31A5">
        <w:rPr>
          <w:rFonts w:ascii="Times New Roman" w:hAnsi="Times New Roman" w:cs="Times New Roman"/>
          <w:sz w:val="24"/>
        </w:rPr>
        <w:t xml:space="preserve"> </w:t>
      </w:r>
      <w:r w:rsidR="004F0750" w:rsidRPr="00DC31A5">
        <w:rPr>
          <w:rFonts w:ascii="Times New Roman" w:hAnsi="Times New Roman" w:cs="Times New Roman"/>
          <w:sz w:val="24"/>
        </w:rPr>
        <w:t xml:space="preserve">bei Walther </w:t>
      </w:r>
      <w:r w:rsidR="00051356" w:rsidRPr="00DC31A5">
        <w:rPr>
          <w:rFonts w:ascii="Times New Roman" w:hAnsi="Times New Roman" w:cs="Times New Roman"/>
          <w:sz w:val="24"/>
        </w:rPr>
        <w:t xml:space="preserve">einzig in </w:t>
      </w:r>
      <w:r w:rsidR="004F0750" w:rsidRPr="00DC31A5">
        <w:rPr>
          <w:rFonts w:ascii="Times New Roman" w:hAnsi="Times New Roman" w:cs="Times New Roman"/>
          <w:sz w:val="24"/>
        </w:rPr>
        <w:t xml:space="preserve">diesen </w:t>
      </w:r>
      <w:r w:rsidR="00051356" w:rsidRPr="00DC31A5">
        <w:rPr>
          <w:rFonts w:ascii="Times New Roman" w:hAnsi="Times New Roman" w:cs="Times New Roman"/>
          <w:sz w:val="24"/>
        </w:rPr>
        <w:t>beiden Sprüchen zu finden</w:t>
      </w:r>
      <w:r w:rsidR="00B92B04" w:rsidRPr="00DC31A5">
        <w:rPr>
          <w:rFonts w:ascii="Times New Roman" w:hAnsi="Times New Roman" w:cs="Times New Roman"/>
          <w:sz w:val="24"/>
        </w:rPr>
        <w:t xml:space="preserve"> ist</w:t>
      </w:r>
      <w:r w:rsidR="00051356" w:rsidRPr="00DC31A5">
        <w:rPr>
          <w:rFonts w:ascii="Times New Roman" w:hAnsi="Times New Roman" w:cs="Times New Roman"/>
          <w:sz w:val="24"/>
        </w:rPr>
        <w:t>. Aufbauend auf den Erkenntnissen zur Thematik unzuverlässiger lehramtlicher Verkündigung aus L 1</w:t>
      </w:r>
      <w:r w:rsidR="00B92B04" w:rsidRPr="00DC31A5">
        <w:rPr>
          <w:rFonts w:ascii="Times New Roman" w:hAnsi="Times New Roman" w:cs="Times New Roman"/>
          <w:sz w:val="24"/>
        </w:rPr>
        <w:t>2,30 kann die</w:t>
      </w:r>
      <w:r w:rsidR="00230160">
        <w:rPr>
          <w:rFonts w:ascii="Times New Roman" w:hAnsi="Times New Roman" w:cs="Times New Roman"/>
          <w:sz w:val="24"/>
        </w:rPr>
        <w:t>se Thematik über die bibli</w:t>
      </w:r>
      <w:r w:rsidR="001F7094">
        <w:rPr>
          <w:rFonts w:ascii="Times New Roman" w:hAnsi="Times New Roman" w:cs="Times New Roman"/>
          <w:sz w:val="24"/>
        </w:rPr>
        <w:t>s</w:t>
      </w:r>
      <w:r w:rsidR="00230160">
        <w:rPr>
          <w:rFonts w:ascii="Times New Roman" w:hAnsi="Times New Roman" w:cs="Times New Roman"/>
          <w:sz w:val="24"/>
        </w:rPr>
        <w:t xml:space="preserve">chen Bezüge des Monströsen und des falschen Lachens auch </w:t>
      </w:r>
      <w:r w:rsidR="00463B32">
        <w:rPr>
          <w:rFonts w:ascii="Times New Roman" w:hAnsi="Times New Roman" w:cs="Times New Roman"/>
          <w:sz w:val="24"/>
        </w:rPr>
        <w:t>im Bild der</w:t>
      </w:r>
      <w:r w:rsidR="00230160">
        <w:rPr>
          <w:rFonts w:ascii="Times New Roman" w:hAnsi="Times New Roman" w:cs="Times New Roman"/>
          <w:sz w:val="24"/>
        </w:rPr>
        <w:t xml:space="preserve"> </w:t>
      </w:r>
      <w:proofErr w:type="spellStart"/>
      <w:r w:rsidR="00230160">
        <w:rPr>
          <w:rFonts w:ascii="Times New Roman" w:hAnsi="Times New Roman" w:cs="Times New Roman"/>
          <w:i/>
          <w:sz w:val="24"/>
        </w:rPr>
        <w:t>zwô</w:t>
      </w:r>
      <w:proofErr w:type="spellEnd"/>
      <w:r w:rsidR="00230160">
        <w:rPr>
          <w:rFonts w:ascii="Times New Roman" w:hAnsi="Times New Roman" w:cs="Times New Roman"/>
          <w:i/>
          <w:sz w:val="24"/>
        </w:rPr>
        <w:t xml:space="preserve"> </w:t>
      </w:r>
      <w:proofErr w:type="spellStart"/>
      <w:r w:rsidR="00230160">
        <w:rPr>
          <w:rFonts w:ascii="Times New Roman" w:hAnsi="Times New Roman" w:cs="Times New Roman"/>
          <w:i/>
          <w:sz w:val="24"/>
        </w:rPr>
        <w:t>zungen</w:t>
      </w:r>
      <w:proofErr w:type="spellEnd"/>
      <w:r w:rsidR="00230160">
        <w:rPr>
          <w:rFonts w:ascii="Times New Roman" w:hAnsi="Times New Roman" w:cs="Times New Roman"/>
          <w:i/>
          <w:sz w:val="24"/>
        </w:rPr>
        <w:t xml:space="preserve"> </w:t>
      </w:r>
      <w:r w:rsidR="00051356" w:rsidRPr="00DC31A5">
        <w:rPr>
          <w:rFonts w:ascii="Times New Roman" w:hAnsi="Times New Roman" w:cs="Times New Roman"/>
          <w:sz w:val="24"/>
        </w:rPr>
        <w:t xml:space="preserve">in L 29,4 </w:t>
      </w:r>
      <w:r w:rsidR="00230160">
        <w:rPr>
          <w:rFonts w:ascii="Times New Roman" w:hAnsi="Times New Roman" w:cs="Times New Roman"/>
          <w:sz w:val="24"/>
        </w:rPr>
        <w:t xml:space="preserve">wiedergefunden </w:t>
      </w:r>
      <w:r w:rsidR="00B92B04" w:rsidRPr="00DC31A5">
        <w:rPr>
          <w:rFonts w:ascii="Times New Roman" w:hAnsi="Times New Roman" w:cs="Times New Roman"/>
          <w:sz w:val="24"/>
        </w:rPr>
        <w:t>werden.</w:t>
      </w:r>
    </w:p>
    <w:p w14:paraId="65A3B860" w14:textId="77777777" w:rsidR="005B0B09" w:rsidRPr="00DC31A5" w:rsidRDefault="005B0B09" w:rsidP="005B0B09">
      <w:pPr>
        <w:spacing w:after="0" w:line="360" w:lineRule="auto"/>
        <w:jc w:val="both"/>
        <w:rPr>
          <w:rFonts w:ascii="Times New Roman" w:hAnsi="Times New Roman" w:cs="Times New Roman"/>
          <w:sz w:val="24"/>
        </w:rPr>
      </w:pPr>
    </w:p>
    <w:p w14:paraId="5A64A9BF" w14:textId="7D59640D" w:rsidR="00BB68A9" w:rsidRDefault="00B92B04"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Das Thema der prophetischen Rede und </w:t>
      </w:r>
      <w:r w:rsidR="00051356" w:rsidRPr="00DC31A5">
        <w:rPr>
          <w:rFonts w:ascii="Times New Roman" w:hAnsi="Times New Roman" w:cs="Times New Roman"/>
          <w:sz w:val="24"/>
        </w:rPr>
        <w:t xml:space="preserve">der Gottes- und Glaubenslehre </w:t>
      </w:r>
      <w:r w:rsidRPr="00DC31A5">
        <w:rPr>
          <w:rFonts w:ascii="Times New Roman" w:hAnsi="Times New Roman" w:cs="Times New Roman"/>
          <w:sz w:val="24"/>
        </w:rPr>
        <w:t xml:space="preserve">findet sich bei der Erwähnung des </w:t>
      </w:r>
      <w:proofErr w:type="spellStart"/>
      <w:r w:rsidRPr="00DC31A5">
        <w:rPr>
          <w:rFonts w:ascii="Times New Roman" w:hAnsi="Times New Roman" w:cs="Times New Roman"/>
          <w:i/>
          <w:sz w:val="24"/>
        </w:rPr>
        <w:t>süezen</w:t>
      </w:r>
      <w:proofErr w:type="spellEnd"/>
      <w:r w:rsidRPr="00DC31A5">
        <w:rPr>
          <w:rFonts w:ascii="Times New Roman" w:hAnsi="Times New Roman" w:cs="Times New Roman"/>
          <w:i/>
          <w:sz w:val="24"/>
        </w:rPr>
        <w:t xml:space="preserve"> </w:t>
      </w:r>
      <w:proofErr w:type="spellStart"/>
      <w:r w:rsidRPr="00DC31A5">
        <w:rPr>
          <w:rFonts w:ascii="Times New Roman" w:hAnsi="Times New Roman" w:cs="Times New Roman"/>
          <w:i/>
          <w:sz w:val="24"/>
        </w:rPr>
        <w:t>honig</w:t>
      </w:r>
      <w:proofErr w:type="spellEnd"/>
      <w:r w:rsidR="00813866" w:rsidRPr="00DC31A5">
        <w:rPr>
          <w:rFonts w:ascii="Times New Roman" w:hAnsi="Times New Roman" w:cs="Times New Roman"/>
          <w:sz w:val="24"/>
        </w:rPr>
        <w:t>[</w:t>
      </w:r>
      <w:r w:rsidR="00813866" w:rsidRPr="00DC31A5">
        <w:rPr>
          <w:rFonts w:ascii="Times New Roman" w:hAnsi="Times New Roman" w:cs="Times New Roman"/>
          <w:i/>
          <w:sz w:val="24"/>
        </w:rPr>
        <w:t>s</w:t>
      </w:r>
      <w:r w:rsidR="00813866" w:rsidRPr="00DC31A5">
        <w:rPr>
          <w:rFonts w:ascii="Times New Roman" w:hAnsi="Times New Roman" w:cs="Times New Roman"/>
          <w:sz w:val="24"/>
        </w:rPr>
        <w:t xml:space="preserve">] gegen Ende von </w:t>
      </w:r>
      <w:r w:rsidR="00E4683D" w:rsidRPr="00E4683D">
        <w:rPr>
          <w:rFonts w:ascii="Times New Roman" w:hAnsi="Times New Roman" w:cs="Times New Roman"/>
          <w:sz w:val="24"/>
        </w:rPr>
        <w:t>„</w:t>
      </w:r>
      <w:r w:rsidR="00813866" w:rsidRPr="002C77FC">
        <w:rPr>
          <w:rFonts w:ascii="Times New Roman" w:hAnsi="Times New Roman" w:cs="Times New Roman"/>
          <w:sz w:val="24"/>
        </w:rPr>
        <w:t>Gegen Falschheit</w:t>
      </w:r>
      <w:r w:rsidR="00E4683D" w:rsidRPr="002C77FC">
        <w:rPr>
          <w:rFonts w:ascii="Times New Roman" w:hAnsi="Times New Roman" w:cs="Times New Roman"/>
          <w:sz w:val="24"/>
        </w:rPr>
        <w:t>“</w:t>
      </w:r>
      <w:r w:rsidR="00051356" w:rsidRPr="00DC31A5">
        <w:rPr>
          <w:rFonts w:ascii="Times New Roman" w:hAnsi="Times New Roman" w:cs="Times New Roman"/>
          <w:sz w:val="24"/>
        </w:rPr>
        <w:t xml:space="preserve">. Der </w:t>
      </w:r>
      <w:r w:rsidR="001639D9" w:rsidRPr="00DC31A5">
        <w:rPr>
          <w:rFonts w:ascii="Times New Roman" w:hAnsi="Times New Roman" w:cs="Times New Roman"/>
          <w:sz w:val="24"/>
        </w:rPr>
        <w:t>s</w:t>
      </w:r>
      <w:r w:rsidR="00051356" w:rsidRPr="00DC31A5">
        <w:rPr>
          <w:rFonts w:ascii="Times New Roman" w:hAnsi="Times New Roman" w:cs="Times New Roman"/>
          <w:sz w:val="24"/>
        </w:rPr>
        <w:t xml:space="preserve">üße </w:t>
      </w:r>
      <w:r w:rsidR="001639D9" w:rsidRPr="00DC31A5">
        <w:rPr>
          <w:rFonts w:ascii="Times New Roman" w:hAnsi="Times New Roman" w:cs="Times New Roman"/>
          <w:sz w:val="24"/>
        </w:rPr>
        <w:t xml:space="preserve">Honig </w:t>
      </w:r>
      <w:r w:rsidR="00051356" w:rsidRPr="00DC31A5">
        <w:rPr>
          <w:rFonts w:ascii="Times New Roman" w:hAnsi="Times New Roman" w:cs="Times New Roman"/>
          <w:sz w:val="24"/>
        </w:rPr>
        <w:t>kann unter Berücksichtigung von Hesekiel 3</w:t>
      </w:r>
      <w:r w:rsidR="001F7094">
        <w:rPr>
          <w:rFonts w:ascii="Times New Roman" w:hAnsi="Times New Roman" w:cs="Times New Roman"/>
          <w:sz w:val="24"/>
        </w:rPr>
        <w:t>,</w:t>
      </w:r>
      <w:r w:rsidR="00051356" w:rsidRPr="00DC31A5">
        <w:rPr>
          <w:rFonts w:ascii="Times New Roman" w:hAnsi="Times New Roman" w:cs="Times New Roman"/>
          <w:sz w:val="24"/>
        </w:rPr>
        <w:t xml:space="preserve">3 als Metapher für die </w:t>
      </w:r>
      <w:r w:rsidR="001639D9" w:rsidRPr="00DC31A5">
        <w:rPr>
          <w:rFonts w:ascii="Times New Roman" w:hAnsi="Times New Roman" w:cs="Times New Roman"/>
          <w:sz w:val="24"/>
        </w:rPr>
        <w:t>Lehre Gottes bei der Berufung Hesekiels</w:t>
      </w:r>
      <w:r w:rsidR="00051356" w:rsidRPr="00DC31A5">
        <w:rPr>
          <w:rFonts w:ascii="Times New Roman" w:hAnsi="Times New Roman" w:cs="Times New Roman"/>
          <w:sz w:val="24"/>
        </w:rPr>
        <w:t xml:space="preserve"> gedeutet werden</w:t>
      </w:r>
      <w:r w:rsidR="0046600B" w:rsidRPr="00DC31A5">
        <w:rPr>
          <w:rFonts w:ascii="Times New Roman" w:hAnsi="Times New Roman" w:cs="Times New Roman"/>
          <w:sz w:val="24"/>
        </w:rPr>
        <w:t>: Die Rolle mit dem Wort Gottes, die Hesekiel isst, schmecke wie süßer Hönig.</w:t>
      </w:r>
      <w:r w:rsidR="0046600B" w:rsidRPr="00DC31A5">
        <w:rPr>
          <w:rStyle w:val="Funotenzeichen"/>
          <w:rFonts w:ascii="Times New Roman" w:hAnsi="Times New Roman" w:cs="Times New Roman"/>
          <w:sz w:val="24"/>
        </w:rPr>
        <w:footnoteReference w:id="44"/>
      </w:r>
      <w:r w:rsidR="0046600B" w:rsidRPr="00DC31A5">
        <w:rPr>
          <w:rFonts w:ascii="Times New Roman" w:hAnsi="Times New Roman" w:cs="Times New Roman"/>
          <w:sz w:val="24"/>
        </w:rPr>
        <w:t xml:space="preserve"> Im Kontext der lehramtlichen Verkündigung jedoch – nimmt man die kirchenkritische Dimension des Motivs der Doppelzüngigkeit ernst – liegt ein </w:t>
      </w:r>
      <w:proofErr w:type="spellStart"/>
      <w:r w:rsidR="0046600B" w:rsidRPr="00DC31A5">
        <w:rPr>
          <w:rFonts w:ascii="Times New Roman" w:hAnsi="Times New Roman" w:cs="Times New Roman"/>
          <w:i/>
          <w:sz w:val="24"/>
        </w:rPr>
        <w:t>giftic</w:t>
      </w:r>
      <w:proofErr w:type="spellEnd"/>
      <w:r w:rsidR="0046600B" w:rsidRPr="00DC31A5">
        <w:rPr>
          <w:rFonts w:ascii="Times New Roman" w:hAnsi="Times New Roman" w:cs="Times New Roman"/>
          <w:i/>
          <w:sz w:val="24"/>
        </w:rPr>
        <w:t xml:space="preserve"> </w:t>
      </w:r>
      <w:proofErr w:type="spellStart"/>
      <w:r w:rsidR="0046600B" w:rsidRPr="00DC31A5">
        <w:rPr>
          <w:rFonts w:ascii="Times New Roman" w:hAnsi="Times New Roman" w:cs="Times New Roman"/>
          <w:i/>
          <w:sz w:val="24"/>
        </w:rPr>
        <w:t>nagel</w:t>
      </w:r>
      <w:proofErr w:type="spellEnd"/>
      <w:r w:rsidR="0046600B" w:rsidRPr="00DC31A5">
        <w:rPr>
          <w:rFonts w:ascii="Times New Roman" w:hAnsi="Times New Roman" w:cs="Times New Roman"/>
          <w:sz w:val="24"/>
        </w:rPr>
        <w:t xml:space="preserve">. Das rätselhafte Bild des </w:t>
      </w:r>
      <w:proofErr w:type="spellStart"/>
      <w:r w:rsidR="0046600B" w:rsidRPr="00DC31A5">
        <w:rPr>
          <w:rFonts w:ascii="Times New Roman" w:hAnsi="Times New Roman" w:cs="Times New Roman"/>
          <w:i/>
          <w:sz w:val="24"/>
        </w:rPr>
        <w:t>swalwen</w:t>
      </w:r>
      <w:proofErr w:type="spellEnd"/>
      <w:r w:rsidR="0046600B" w:rsidRPr="00DC31A5">
        <w:rPr>
          <w:rFonts w:ascii="Times New Roman" w:hAnsi="Times New Roman" w:cs="Times New Roman"/>
          <w:i/>
          <w:sz w:val="24"/>
        </w:rPr>
        <w:t xml:space="preserve"> </w:t>
      </w:r>
      <w:proofErr w:type="spellStart"/>
      <w:r w:rsidR="0046600B" w:rsidRPr="00DC31A5">
        <w:rPr>
          <w:rFonts w:ascii="Times New Roman" w:hAnsi="Times New Roman" w:cs="Times New Roman"/>
          <w:i/>
          <w:sz w:val="24"/>
        </w:rPr>
        <w:t>zagel</w:t>
      </w:r>
      <w:proofErr w:type="spellEnd"/>
      <w:r w:rsidR="0046600B" w:rsidRPr="00DC31A5">
        <w:rPr>
          <w:rFonts w:ascii="Times New Roman" w:hAnsi="Times New Roman" w:cs="Times New Roman"/>
          <w:sz w:val="24"/>
        </w:rPr>
        <w:t xml:space="preserve">, das bereits vielfältig </w:t>
      </w:r>
      <w:r w:rsidR="007B39F1" w:rsidRPr="00DC31A5">
        <w:rPr>
          <w:rFonts w:ascii="Times New Roman" w:hAnsi="Times New Roman" w:cs="Times New Roman"/>
          <w:sz w:val="24"/>
        </w:rPr>
        <w:t xml:space="preserve">gedeutet </w:t>
      </w:r>
      <w:r w:rsidR="0046600B" w:rsidRPr="00DC31A5">
        <w:rPr>
          <w:rFonts w:ascii="Times New Roman" w:hAnsi="Times New Roman" w:cs="Times New Roman"/>
          <w:sz w:val="24"/>
        </w:rPr>
        <w:t>wurde,</w:t>
      </w:r>
      <w:r w:rsidR="0046600B" w:rsidRPr="00DC31A5">
        <w:rPr>
          <w:rStyle w:val="Funotenzeichen"/>
          <w:rFonts w:ascii="Times New Roman" w:hAnsi="Times New Roman" w:cs="Times New Roman"/>
          <w:sz w:val="24"/>
        </w:rPr>
        <w:footnoteReference w:id="45"/>
      </w:r>
      <w:r w:rsidR="007B39F1" w:rsidRPr="00DC31A5">
        <w:rPr>
          <w:rFonts w:ascii="Times New Roman" w:hAnsi="Times New Roman" w:cs="Times New Roman"/>
          <w:sz w:val="24"/>
        </w:rPr>
        <w:t xml:space="preserve"> kann auch sinnvoll im</w:t>
      </w:r>
      <w:r w:rsidR="0046600B" w:rsidRPr="00DC31A5">
        <w:rPr>
          <w:rFonts w:ascii="Times New Roman" w:hAnsi="Times New Roman" w:cs="Times New Roman"/>
          <w:sz w:val="24"/>
        </w:rPr>
        <w:t xml:space="preserve"> Kontext der Kirchenkritik </w:t>
      </w:r>
      <w:r w:rsidR="007B39F1" w:rsidRPr="00DC31A5">
        <w:rPr>
          <w:rFonts w:ascii="Times New Roman" w:hAnsi="Times New Roman" w:cs="Times New Roman"/>
          <w:sz w:val="24"/>
        </w:rPr>
        <w:t xml:space="preserve">verortet </w:t>
      </w:r>
      <w:r w:rsidR="0046600B" w:rsidRPr="00DC31A5">
        <w:rPr>
          <w:rFonts w:ascii="Times New Roman" w:hAnsi="Times New Roman" w:cs="Times New Roman"/>
          <w:sz w:val="24"/>
        </w:rPr>
        <w:t>werden.</w:t>
      </w:r>
    </w:p>
    <w:p w14:paraId="4FA51154" w14:textId="64E22D8B" w:rsidR="0054107D" w:rsidRDefault="007B39F1" w:rsidP="005B0B09">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Zentral ist </w:t>
      </w:r>
      <w:r w:rsidR="00BB68A9" w:rsidRPr="00DC31A5">
        <w:rPr>
          <w:rFonts w:ascii="Times New Roman" w:hAnsi="Times New Roman" w:cs="Times New Roman"/>
          <w:sz w:val="24"/>
        </w:rPr>
        <w:t>da</w:t>
      </w:r>
      <w:r w:rsidR="00BB68A9">
        <w:rPr>
          <w:rFonts w:ascii="Times New Roman" w:hAnsi="Times New Roman" w:cs="Times New Roman"/>
          <w:sz w:val="24"/>
        </w:rPr>
        <w:t>für</w:t>
      </w:r>
      <w:r w:rsidR="00BB68A9" w:rsidRPr="00DC31A5">
        <w:rPr>
          <w:rFonts w:ascii="Times New Roman" w:hAnsi="Times New Roman" w:cs="Times New Roman"/>
          <w:sz w:val="24"/>
        </w:rPr>
        <w:t xml:space="preserve"> </w:t>
      </w:r>
      <w:proofErr w:type="spellStart"/>
      <w:r w:rsidR="0063194C">
        <w:rPr>
          <w:rFonts w:ascii="Times New Roman" w:hAnsi="Times New Roman" w:cs="Times New Roman"/>
          <w:sz w:val="24"/>
        </w:rPr>
        <w:t>S</w:t>
      </w:r>
      <w:r w:rsidR="0063194C" w:rsidRPr="00DC31A5">
        <w:rPr>
          <w:rFonts w:ascii="Times New Roman" w:hAnsi="Times New Roman" w:cs="Times New Roman"/>
          <w:sz w:val="24"/>
        </w:rPr>
        <w:t>chweikles</w:t>
      </w:r>
      <w:proofErr w:type="spellEnd"/>
      <w:r w:rsidR="0063194C" w:rsidRPr="00DC31A5">
        <w:rPr>
          <w:rFonts w:ascii="Times New Roman" w:hAnsi="Times New Roman" w:cs="Times New Roman"/>
          <w:sz w:val="24"/>
        </w:rPr>
        <w:t xml:space="preserve"> </w:t>
      </w:r>
      <w:r w:rsidRPr="00DC31A5">
        <w:rPr>
          <w:rFonts w:ascii="Times New Roman" w:hAnsi="Times New Roman" w:cs="Times New Roman"/>
          <w:sz w:val="24"/>
        </w:rPr>
        <w:t>Hinweis</w:t>
      </w:r>
      <w:r w:rsidR="0046600B" w:rsidRPr="00DC31A5">
        <w:rPr>
          <w:rFonts w:ascii="Times New Roman" w:hAnsi="Times New Roman" w:cs="Times New Roman"/>
          <w:sz w:val="24"/>
        </w:rPr>
        <w:t xml:space="preserve"> auf die Interpretationsmöglichkeit des Schwalbenschwanzes als umgekehrte Schwurhand.</w:t>
      </w:r>
      <w:r w:rsidR="0046600B" w:rsidRPr="00DC31A5">
        <w:rPr>
          <w:rStyle w:val="Funotenzeichen"/>
          <w:rFonts w:ascii="Times New Roman" w:hAnsi="Times New Roman" w:cs="Times New Roman"/>
          <w:sz w:val="24"/>
        </w:rPr>
        <w:footnoteReference w:id="46"/>
      </w:r>
      <w:r w:rsidR="0046600B" w:rsidRPr="00DC31A5">
        <w:rPr>
          <w:rFonts w:ascii="Times New Roman" w:hAnsi="Times New Roman" w:cs="Times New Roman"/>
          <w:sz w:val="24"/>
        </w:rPr>
        <w:t xml:space="preserve"> Die Lesart einer umgekehrten Schwurhand, die einer Person gehöre, </w:t>
      </w:r>
      <w:r w:rsidR="004E698D" w:rsidRPr="00DC31A5">
        <w:rPr>
          <w:rFonts w:ascii="Times New Roman" w:hAnsi="Times New Roman" w:cs="Times New Roman"/>
          <w:sz w:val="24"/>
        </w:rPr>
        <w:t xml:space="preserve">die </w:t>
      </w:r>
      <w:r w:rsidR="00AD7841">
        <w:rPr>
          <w:rFonts w:ascii="Times New Roman" w:hAnsi="Times New Roman" w:cs="Times New Roman"/>
          <w:sz w:val="24"/>
        </w:rPr>
        <w:t>„</w:t>
      </w:r>
      <w:r w:rsidR="004E698D" w:rsidRPr="00DC31A5">
        <w:rPr>
          <w:rFonts w:ascii="Times New Roman" w:hAnsi="Times New Roman" w:cs="Times New Roman"/>
          <w:sz w:val="24"/>
        </w:rPr>
        <w:t xml:space="preserve">sich aber stets allen Versprechungen, Forderungen und Entlarvungen durch </w:t>
      </w:r>
      <w:r w:rsidR="004E698D" w:rsidRPr="00DC31A5">
        <w:rPr>
          <w:rFonts w:ascii="Times New Roman" w:hAnsi="Times New Roman" w:cs="Times New Roman"/>
          <w:sz w:val="24"/>
        </w:rPr>
        <w:lastRenderedPageBreak/>
        <w:t>Ausflüchte</w:t>
      </w:r>
      <w:r w:rsidR="00AD7841">
        <w:rPr>
          <w:rFonts w:ascii="Times New Roman" w:hAnsi="Times New Roman" w:cs="Times New Roman"/>
          <w:sz w:val="24"/>
        </w:rPr>
        <w:t>“</w:t>
      </w:r>
      <w:r w:rsidR="00B74211" w:rsidRPr="00DC31A5">
        <w:rPr>
          <w:rStyle w:val="Funotenzeichen"/>
          <w:rFonts w:ascii="Times New Roman" w:hAnsi="Times New Roman" w:cs="Times New Roman"/>
          <w:sz w:val="24"/>
        </w:rPr>
        <w:footnoteReference w:id="47"/>
      </w:r>
      <w:r w:rsidR="004E698D" w:rsidRPr="00DC31A5">
        <w:rPr>
          <w:rFonts w:ascii="Times New Roman" w:hAnsi="Times New Roman" w:cs="Times New Roman"/>
          <w:sz w:val="24"/>
        </w:rPr>
        <w:t xml:space="preserve"> entzieht</w:t>
      </w:r>
      <w:r w:rsidRPr="00DC31A5">
        <w:rPr>
          <w:rFonts w:ascii="Times New Roman" w:hAnsi="Times New Roman" w:cs="Times New Roman"/>
          <w:sz w:val="24"/>
        </w:rPr>
        <w:t xml:space="preserve">, kann unter Berücksichtigung </w:t>
      </w:r>
      <w:r w:rsidR="004E698D" w:rsidRPr="00DC31A5">
        <w:rPr>
          <w:rFonts w:ascii="Times New Roman" w:hAnsi="Times New Roman" w:cs="Times New Roman"/>
          <w:sz w:val="24"/>
        </w:rPr>
        <w:t>der bisher aufgezeigten kirch</w:t>
      </w:r>
      <w:r w:rsidRPr="00DC31A5">
        <w:rPr>
          <w:rFonts w:ascii="Times New Roman" w:hAnsi="Times New Roman" w:cs="Times New Roman"/>
          <w:sz w:val="24"/>
        </w:rPr>
        <w:t>enkritischen Dimensionen auf das Bild der</w:t>
      </w:r>
      <w:r w:rsidR="004E698D" w:rsidRPr="00DC31A5">
        <w:rPr>
          <w:rFonts w:ascii="Times New Roman" w:hAnsi="Times New Roman" w:cs="Times New Roman"/>
          <w:sz w:val="24"/>
        </w:rPr>
        <w:t xml:space="preserve"> bischöfliche</w:t>
      </w:r>
      <w:r w:rsidRPr="00DC31A5">
        <w:rPr>
          <w:rFonts w:ascii="Times New Roman" w:hAnsi="Times New Roman" w:cs="Times New Roman"/>
          <w:sz w:val="24"/>
        </w:rPr>
        <w:t>n</w:t>
      </w:r>
      <w:r w:rsidR="004E698D" w:rsidRPr="00DC31A5">
        <w:rPr>
          <w:rFonts w:ascii="Times New Roman" w:hAnsi="Times New Roman" w:cs="Times New Roman"/>
          <w:sz w:val="24"/>
        </w:rPr>
        <w:t xml:space="preserve"> Schwurhand </w:t>
      </w:r>
      <w:r w:rsidRPr="00DC31A5">
        <w:rPr>
          <w:rFonts w:ascii="Times New Roman" w:hAnsi="Times New Roman" w:cs="Times New Roman"/>
          <w:sz w:val="24"/>
        </w:rPr>
        <w:t>bezogen werden</w:t>
      </w:r>
      <w:r w:rsidR="004E698D" w:rsidRPr="00DC31A5">
        <w:rPr>
          <w:rFonts w:ascii="Times New Roman" w:hAnsi="Times New Roman" w:cs="Times New Roman"/>
          <w:sz w:val="24"/>
        </w:rPr>
        <w:t xml:space="preserve">, die sich im Rahmen des übergeordneten Themas </w:t>
      </w:r>
      <w:r w:rsidR="004F0750" w:rsidRPr="00DC31A5">
        <w:rPr>
          <w:rFonts w:ascii="Times New Roman" w:hAnsi="Times New Roman" w:cs="Times New Roman"/>
          <w:sz w:val="24"/>
        </w:rPr>
        <w:t xml:space="preserve">der </w:t>
      </w:r>
      <w:r w:rsidR="004E698D" w:rsidRPr="00DC31A5">
        <w:rPr>
          <w:rFonts w:ascii="Times New Roman" w:hAnsi="Times New Roman" w:cs="Times New Roman"/>
          <w:sz w:val="24"/>
        </w:rPr>
        <w:t>unzuverlässige</w:t>
      </w:r>
      <w:r w:rsidR="004F0750" w:rsidRPr="00DC31A5">
        <w:rPr>
          <w:rFonts w:ascii="Times New Roman" w:hAnsi="Times New Roman" w:cs="Times New Roman"/>
          <w:sz w:val="24"/>
        </w:rPr>
        <w:t>n</w:t>
      </w:r>
      <w:r w:rsidRPr="00DC31A5">
        <w:rPr>
          <w:rFonts w:ascii="Times New Roman" w:hAnsi="Times New Roman" w:cs="Times New Roman"/>
          <w:sz w:val="24"/>
        </w:rPr>
        <w:t xml:space="preserve"> Lehre </w:t>
      </w:r>
      <w:r w:rsidR="004E698D" w:rsidRPr="00DC31A5">
        <w:rPr>
          <w:rFonts w:ascii="Times New Roman" w:hAnsi="Times New Roman" w:cs="Times New Roman"/>
          <w:sz w:val="24"/>
        </w:rPr>
        <w:t>zum Meineid verkehrt.</w:t>
      </w:r>
    </w:p>
    <w:p w14:paraId="44E1EFCD" w14:textId="77777777" w:rsidR="00BB68A9" w:rsidRPr="00DC31A5" w:rsidRDefault="00BB68A9" w:rsidP="00FC77C2">
      <w:pPr>
        <w:spacing w:after="0" w:line="360" w:lineRule="auto"/>
        <w:jc w:val="both"/>
        <w:rPr>
          <w:rFonts w:ascii="Times New Roman" w:hAnsi="Times New Roman" w:cs="Times New Roman"/>
          <w:sz w:val="24"/>
        </w:rPr>
      </w:pPr>
    </w:p>
    <w:p w14:paraId="20247CE1" w14:textId="5C83D206" w:rsidR="001639D9" w:rsidRPr="00DC31A5" w:rsidRDefault="004E698D"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 </w:t>
      </w:r>
      <w:r w:rsidRPr="00DC31A5">
        <w:rPr>
          <w:rFonts w:ascii="Times New Roman" w:hAnsi="Times New Roman" w:cs="Times New Roman"/>
          <w:noProof/>
          <w:sz w:val="24"/>
          <w:lang w:eastAsia="de-DE"/>
        </w:rPr>
        <w:drawing>
          <wp:inline distT="0" distB="0" distL="0" distR="0" wp14:anchorId="5893E06D" wp14:editId="2B6E4BAB">
            <wp:extent cx="2552369" cy="2271888"/>
            <wp:effectExtent l="0" t="0" r="635"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a:blip r:embed="rId8"/>
                    <a:stretch>
                      <a:fillRect/>
                    </a:stretch>
                  </pic:blipFill>
                  <pic:spPr>
                    <a:xfrm>
                      <a:off x="0" y="0"/>
                      <a:ext cx="2561991" cy="2280453"/>
                    </a:xfrm>
                    <a:prstGeom prst="rect">
                      <a:avLst/>
                    </a:prstGeom>
                  </pic:spPr>
                </pic:pic>
              </a:graphicData>
            </a:graphic>
          </wp:inline>
        </w:drawing>
      </w:r>
      <w:r w:rsidRPr="00DC31A5">
        <w:rPr>
          <w:rFonts w:ascii="Times New Roman" w:hAnsi="Times New Roman" w:cs="Times New Roman"/>
          <w:sz w:val="24"/>
        </w:rPr>
        <w:tab/>
      </w:r>
      <w:r w:rsidRPr="00DC31A5">
        <w:rPr>
          <w:rFonts w:ascii="Times New Roman" w:hAnsi="Times New Roman" w:cs="Times New Roman"/>
          <w:sz w:val="24"/>
        </w:rPr>
        <w:tab/>
      </w:r>
      <w:r w:rsidRPr="00DC31A5">
        <w:rPr>
          <w:rFonts w:ascii="Times New Roman" w:hAnsi="Times New Roman" w:cs="Times New Roman"/>
          <w:noProof/>
          <w:sz w:val="24"/>
          <w:lang w:eastAsia="de-DE"/>
        </w:rPr>
        <w:drawing>
          <wp:inline distT="0" distB="0" distL="0" distR="0" wp14:anchorId="189DAEAD" wp14:editId="60053116">
            <wp:extent cx="2552369" cy="2271888"/>
            <wp:effectExtent l="0" t="0" r="635" b="0"/>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8"/>
                    <a:stretch>
                      <a:fillRect/>
                    </a:stretch>
                  </pic:blipFill>
                  <pic:spPr>
                    <a:xfrm rot="10800000">
                      <a:off x="0" y="0"/>
                      <a:ext cx="2571627" cy="2289030"/>
                    </a:xfrm>
                    <a:prstGeom prst="rect">
                      <a:avLst/>
                    </a:prstGeom>
                  </pic:spPr>
                </pic:pic>
              </a:graphicData>
            </a:graphic>
          </wp:inline>
        </w:drawing>
      </w:r>
    </w:p>
    <w:p w14:paraId="3C425C74" w14:textId="30ED989B" w:rsidR="004E698D" w:rsidRPr="000E469C" w:rsidRDefault="00116AA0" w:rsidP="00FC77C2">
      <w:pPr>
        <w:spacing w:after="0" w:line="240" w:lineRule="auto"/>
        <w:rPr>
          <w:rFonts w:ascii="Times New Roman" w:hAnsi="Times New Roman" w:cs="Times New Roman"/>
          <w:i/>
          <w:iCs/>
          <w:sz w:val="16"/>
        </w:rPr>
      </w:pPr>
      <w:r w:rsidRPr="00FC77C2">
        <w:rPr>
          <w:rFonts w:ascii="Times New Roman" w:hAnsi="Times New Roman" w:cs="Times New Roman"/>
          <w:sz w:val="20"/>
          <w:szCs w:val="20"/>
        </w:rPr>
        <w:t xml:space="preserve">Abb. 1: </w:t>
      </w:r>
      <w:r w:rsidR="00FC77C2" w:rsidRPr="00FC77C2">
        <w:rPr>
          <w:rFonts w:ascii="Times New Roman" w:hAnsi="Times New Roman" w:cs="Times New Roman"/>
          <w:i/>
          <w:sz w:val="20"/>
          <w:szCs w:val="20"/>
        </w:rPr>
        <w:t>Zur Veranschaulichung der umgedrehten Schwurhand:</w:t>
      </w:r>
      <w:r w:rsidR="00FC77C2">
        <w:rPr>
          <w:rFonts w:ascii="Times New Roman" w:hAnsi="Times New Roman" w:cs="Times New Roman"/>
          <w:sz w:val="20"/>
          <w:szCs w:val="20"/>
        </w:rPr>
        <w:t xml:space="preserve"> </w:t>
      </w:r>
      <w:r w:rsidR="004E698D" w:rsidRPr="00FC77C2">
        <w:rPr>
          <w:rFonts w:ascii="Times New Roman" w:hAnsi="Times New Roman" w:cs="Times New Roman"/>
          <w:i/>
          <w:sz w:val="20"/>
          <w:szCs w:val="20"/>
        </w:rPr>
        <w:t>Fresko einer bischöflichen Schwurhand aus dem 15. Jh. (1460</w:t>
      </w:r>
      <w:r w:rsidR="008562C5">
        <w:rPr>
          <w:rFonts w:ascii="Times New Roman" w:hAnsi="Times New Roman" w:cs="Times New Roman"/>
          <w:i/>
          <w:sz w:val="20"/>
          <w:szCs w:val="20"/>
        </w:rPr>
        <w:t>–</w:t>
      </w:r>
      <w:r w:rsidR="004E698D" w:rsidRPr="00FC77C2">
        <w:rPr>
          <w:rFonts w:ascii="Times New Roman" w:hAnsi="Times New Roman" w:cs="Times New Roman"/>
          <w:i/>
          <w:sz w:val="20"/>
          <w:szCs w:val="20"/>
        </w:rPr>
        <w:t xml:space="preserve">1470) in der Filialkirche St. </w:t>
      </w:r>
      <w:proofErr w:type="spellStart"/>
      <w:r w:rsidR="004E698D" w:rsidRPr="00FC77C2">
        <w:rPr>
          <w:rFonts w:ascii="Times New Roman" w:hAnsi="Times New Roman" w:cs="Times New Roman"/>
          <w:i/>
          <w:sz w:val="20"/>
          <w:szCs w:val="20"/>
        </w:rPr>
        <w:t>Achatius</w:t>
      </w:r>
      <w:proofErr w:type="spellEnd"/>
      <w:r w:rsidR="004E698D" w:rsidRPr="00FC77C2">
        <w:rPr>
          <w:rFonts w:ascii="Times New Roman" w:hAnsi="Times New Roman" w:cs="Times New Roman"/>
          <w:i/>
          <w:sz w:val="20"/>
          <w:szCs w:val="20"/>
        </w:rPr>
        <w:t xml:space="preserve"> in Slowenien</w:t>
      </w:r>
      <w:r w:rsidRPr="00FC77C2">
        <w:rPr>
          <w:rFonts w:ascii="Times New Roman" w:hAnsi="Times New Roman" w:cs="Times New Roman"/>
          <w:i/>
          <w:sz w:val="20"/>
          <w:szCs w:val="20"/>
        </w:rPr>
        <w:t xml:space="preserve"> und dessen </w:t>
      </w:r>
      <w:r w:rsidR="00967D4F">
        <w:rPr>
          <w:rFonts w:ascii="Times New Roman" w:hAnsi="Times New Roman" w:cs="Times New Roman"/>
          <w:i/>
          <w:sz w:val="20"/>
          <w:szCs w:val="20"/>
        </w:rPr>
        <w:t>vertikale</w:t>
      </w:r>
      <w:r w:rsidR="00967D4F" w:rsidRPr="00FC77C2">
        <w:rPr>
          <w:rFonts w:ascii="Times New Roman" w:hAnsi="Times New Roman" w:cs="Times New Roman"/>
          <w:i/>
          <w:sz w:val="20"/>
          <w:szCs w:val="20"/>
        </w:rPr>
        <w:t xml:space="preserve"> </w:t>
      </w:r>
      <w:r w:rsidRPr="00FC77C2">
        <w:rPr>
          <w:rFonts w:ascii="Times New Roman" w:hAnsi="Times New Roman" w:cs="Times New Roman"/>
          <w:i/>
          <w:sz w:val="20"/>
          <w:szCs w:val="20"/>
        </w:rPr>
        <w:t>Spiegelung</w:t>
      </w:r>
      <w:r w:rsidR="004E698D" w:rsidRPr="00FC77C2">
        <w:rPr>
          <w:rFonts w:ascii="Times New Roman" w:hAnsi="Times New Roman" w:cs="Times New Roman"/>
          <w:i/>
          <w:iCs/>
          <w:sz w:val="20"/>
          <w:szCs w:val="20"/>
        </w:rPr>
        <w:t>.</w:t>
      </w:r>
      <w:r w:rsidR="008562C5">
        <w:rPr>
          <w:rFonts w:ascii="Times New Roman" w:hAnsi="Times New Roman" w:cs="Times New Roman"/>
          <w:i/>
          <w:iCs/>
          <w:sz w:val="20"/>
          <w:szCs w:val="20"/>
        </w:rPr>
        <w:t xml:space="preserve"> </w:t>
      </w:r>
      <w:r w:rsidR="008562C5" w:rsidRPr="000E469C">
        <w:rPr>
          <w:rFonts w:ascii="Times New Roman" w:hAnsi="Times New Roman" w:cs="Times New Roman"/>
          <w:i/>
          <w:iCs/>
          <w:sz w:val="20"/>
          <w:szCs w:val="20"/>
        </w:rPr>
        <w:t>Quelle</w:t>
      </w:r>
      <w:r w:rsidR="000E469C" w:rsidRPr="000E469C">
        <w:rPr>
          <w:rFonts w:ascii="Times New Roman" w:hAnsi="Times New Roman" w:cs="Times New Roman"/>
          <w:i/>
          <w:iCs/>
          <w:sz w:val="20"/>
          <w:szCs w:val="20"/>
        </w:rPr>
        <w:t>/Bildrecht</w:t>
      </w:r>
      <w:r w:rsidR="000E469C">
        <w:rPr>
          <w:rFonts w:ascii="Times New Roman" w:hAnsi="Times New Roman" w:cs="Times New Roman"/>
          <w:i/>
          <w:iCs/>
          <w:sz w:val="20"/>
          <w:szCs w:val="20"/>
        </w:rPr>
        <w:t>e</w:t>
      </w:r>
      <w:r w:rsidR="008562C5" w:rsidRPr="000E469C">
        <w:rPr>
          <w:rFonts w:ascii="Times New Roman" w:hAnsi="Times New Roman" w:cs="Times New Roman"/>
          <w:i/>
          <w:iCs/>
          <w:sz w:val="20"/>
          <w:szCs w:val="20"/>
        </w:rPr>
        <w:t>:</w:t>
      </w:r>
      <w:r w:rsidR="00353BC0" w:rsidRPr="000E469C">
        <w:rPr>
          <w:rFonts w:ascii="Times New Roman" w:hAnsi="Times New Roman" w:cs="Times New Roman"/>
          <w:i/>
          <w:iCs/>
          <w:sz w:val="20"/>
          <w:szCs w:val="20"/>
        </w:rPr>
        <w:t xml:space="preserve"> </w:t>
      </w:r>
      <w:r w:rsidR="008562C5" w:rsidRPr="000E469C">
        <w:rPr>
          <w:rFonts w:ascii="Times New Roman" w:hAnsi="Times New Roman" w:cs="Times New Roman"/>
          <w:i/>
          <w:iCs/>
          <w:sz w:val="20"/>
          <w:szCs w:val="20"/>
        </w:rPr>
        <w:t>IMAREAL</w:t>
      </w:r>
      <w:r w:rsidR="00FC77C2" w:rsidRPr="000E469C">
        <w:rPr>
          <w:rFonts w:ascii="Times New Roman" w:hAnsi="Times New Roman" w:cs="Times New Roman"/>
          <w:i/>
          <w:iCs/>
          <w:sz w:val="20"/>
          <w:szCs w:val="20"/>
        </w:rPr>
        <w:t xml:space="preserve"> </w:t>
      </w:r>
      <w:hyperlink r:id="rId9" w:history="1">
        <w:r w:rsidR="00FC77C2" w:rsidRPr="000E469C">
          <w:rPr>
            <w:rStyle w:val="Hyperlink"/>
            <w:rFonts w:ascii="Times New Roman" w:hAnsi="Times New Roman" w:cs="Times New Roman"/>
            <w:i/>
            <w:iCs/>
            <w:sz w:val="20"/>
            <w:szCs w:val="20"/>
          </w:rPr>
          <w:t>http://realonline.imareal.sbg.ac.at/detail/?archivnr=011059</w:t>
        </w:r>
      </w:hyperlink>
      <w:r w:rsidR="00FC77C2" w:rsidRPr="000E469C">
        <w:rPr>
          <w:rFonts w:ascii="Times New Roman" w:hAnsi="Times New Roman" w:cs="Times New Roman"/>
          <w:i/>
          <w:iCs/>
          <w:sz w:val="20"/>
          <w:szCs w:val="20"/>
        </w:rPr>
        <w:t>.</w:t>
      </w:r>
    </w:p>
    <w:p w14:paraId="01C260FC" w14:textId="77777777" w:rsidR="00FF746E" w:rsidRPr="000E469C" w:rsidRDefault="00FF746E" w:rsidP="00FC77C2">
      <w:pPr>
        <w:spacing w:after="0" w:line="360" w:lineRule="auto"/>
        <w:ind w:firstLine="567"/>
        <w:jc w:val="both"/>
        <w:rPr>
          <w:rFonts w:ascii="Times New Roman" w:hAnsi="Times New Roman" w:cs="Times New Roman"/>
          <w:sz w:val="24"/>
        </w:rPr>
      </w:pPr>
    </w:p>
    <w:p w14:paraId="1F62FD38" w14:textId="7A55131D" w:rsidR="00A6431E" w:rsidRPr="00DC31A5" w:rsidRDefault="004F0750"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 xml:space="preserve">Aufbauend auf diesen Überlegungen lassen sich </w:t>
      </w:r>
      <w:r w:rsidR="004E698D" w:rsidRPr="00DC31A5">
        <w:rPr>
          <w:rFonts w:ascii="Times New Roman" w:hAnsi="Times New Roman" w:cs="Times New Roman"/>
          <w:sz w:val="24"/>
        </w:rPr>
        <w:t>a</w:t>
      </w:r>
      <w:r w:rsidR="00AF5E33" w:rsidRPr="00DC31A5">
        <w:rPr>
          <w:rFonts w:ascii="Times New Roman" w:hAnsi="Times New Roman" w:cs="Times New Roman"/>
          <w:sz w:val="24"/>
        </w:rPr>
        <w:t>us der Analyse der beiden Sprüche</w:t>
      </w:r>
      <w:r w:rsidR="004E698D" w:rsidRPr="00DC31A5">
        <w:rPr>
          <w:rFonts w:ascii="Times New Roman" w:hAnsi="Times New Roman" w:cs="Times New Roman"/>
          <w:sz w:val="24"/>
        </w:rPr>
        <w:t xml:space="preserve"> L 12,30 und L 29,4</w:t>
      </w:r>
      <w:r w:rsidR="00AF5E33" w:rsidRPr="00DC31A5">
        <w:rPr>
          <w:rFonts w:ascii="Times New Roman" w:hAnsi="Times New Roman" w:cs="Times New Roman"/>
          <w:sz w:val="24"/>
        </w:rPr>
        <w:t xml:space="preserve"> </w:t>
      </w:r>
      <w:r w:rsidR="004E698D" w:rsidRPr="00DC31A5">
        <w:rPr>
          <w:rFonts w:ascii="Times New Roman" w:hAnsi="Times New Roman" w:cs="Times New Roman"/>
          <w:sz w:val="24"/>
        </w:rPr>
        <w:t>spruch</w:t>
      </w:r>
      <w:r w:rsidR="00AF5E33" w:rsidRPr="00DC31A5">
        <w:rPr>
          <w:rFonts w:ascii="Times New Roman" w:hAnsi="Times New Roman" w:cs="Times New Roman"/>
          <w:sz w:val="24"/>
        </w:rPr>
        <w:t xml:space="preserve">übergreifende </w:t>
      </w:r>
      <w:r w:rsidR="00230160">
        <w:rPr>
          <w:rFonts w:ascii="Times New Roman" w:hAnsi="Times New Roman" w:cs="Times New Roman"/>
          <w:sz w:val="24"/>
        </w:rPr>
        <w:t>und theologisch geprägte</w:t>
      </w:r>
      <w:r w:rsidR="00AF5E33" w:rsidRPr="00DC31A5">
        <w:rPr>
          <w:rFonts w:ascii="Times New Roman" w:hAnsi="Times New Roman" w:cs="Times New Roman"/>
          <w:sz w:val="24"/>
        </w:rPr>
        <w:t xml:space="preserve"> Motiv</w:t>
      </w:r>
      <w:r w:rsidR="00846994" w:rsidRPr="00DC31A5">
        <w:rPr>
          <w:rFonts w:ascii="Times New Roman" w:hAnsi="Times New Roman" w:cs="Times New Roman"/>
          <w:sz w:val="24"/>
        </w:rPr>
        <w:t>komplexe</w:t>
      </w:r>
      <w:r w:rsidR="00AF5E33" w:rsidRPr="00DC31A5">
        <w:rPr>
          <w:rFonts w:ascii="Times New Roman" w:hAnsi="Times New Roman" w:cs="Times New Roman"/>
          <w:sz w:val="24"/>
        </w:rPr>
        <w:t xml:space="preserve"> </w:t>
      </w:r>
      <w:r w:rsidRPr="00DC31A5">
        <w:rPr>
          <w:rFonts w:ascii="Times New Roman" w:hAnsi="Times New Roman" w:cs="Times New Roman"/>
          <w:sz w:val="24"/>
        </w:rPr>
        <w:t xml:space="preserve">ableiten, die einem </w:t>
      </w:r>
      <w:r w:rsidR="00AF5E33" w:rsidRPr="00DC31A5">
        <w:rPr>
          <w:rFonts w:ascii="Times New Roman" w:hAnsi="Times New Roman" w:cs="Times New Roman"/>
          <w:sz w:val="24"/>
        </w:rPr>
        <w:t xml:space="preserve">Redestil </w:t>
      </w:r>
      <w:r w:rsidRPr="00DC31A5">
        <w:rPr>
          <w:rFonts w:ascii="Times New Roman" w:hAnsi="Times New Roman" w:cs="Times New Roman"/>
          <w:sz w:val="24"/>
        </w:rPr>
        <w:t>zu</w:t>
      </w:r>
      <w:r w:rsidR="007B39F1" w:rsidRPr="00DC31A5">
        <w:rPr>
          <w:rFonts w:ascii="Times New Roman" w:hAnsi="Times New Roman" w:cs="Times New Roman"/>
          <w:sz w:val="24"/>
        </w:rPr>
        <w:t>geordnet werden können</w:t>
      </w:r>
      <w:r w:rsidR="00BB68A9">
        <w:rPr>
          <w:rFonts w:ascii="Times New Roman" w:hAnsi="Times New Roman" w:cs="Times New Roman"/>
          <w:sz w:val="24"/>
        </w:rPr>
        <w:t>,</w:t>
      </w:r>
      <w:r w:rsidRPr="00DC31A5">
        <w:rPr>
          <w:rFonts w:ascii="Times New Roman" w:hAnsi="Times New Roman" w:cs="Times New Roman"/>
          <w:sz w:val="24"/>
        </w:rPr>
        <w:t xml:space="preserve"> der </w:t>
      </w:r>
      <w:r w:rsidR="00BB68A9">
        <w:rPr>
          <w:rFonts w:ascii="Times New Roman" w:hAnsi="Times New Roman" w:cs="Times New Roman"/>
          <w:sz w:val="24"/>
        </w:rPr>
        <w:t>eindeutig</w:t>
      </w:r>
      <w:r w:rsidRPr="00DC31A5">
        <w:rPr>
          <w:rFonts w:ascii="Times New Roman" w:hAnsi="Times New Roman" w:cs="Times New Roman"/>
          <w:sz w:val="24"/>
        </w:rPr>
        <w:t xml:space="preserve"> gegen den Klerus </w:t>
      </w:r>
      <w:r w:rsidR="00BB68A9">
        <w:rPr>
          <w:rFonts w:ascii="Times New Roman" w:hAnsi="Times New Roman" w:cs="Times New Roman"/>
          <w:sz w:val="24"/>
        </w:rPr>
        <w:t>ge</w:t>
      </w:r>
      <w:r w:rsidRPr="00DC31A5">
        <w:rPr>
          <w:rFonts w:ascii="Times New Roman" w:hAnsi="Times New Roman" w:cs="Times New Roman"/>
          <w:sz w:val="24"/>
        </w:rPr>
        <w:t xml:space="preserve">richtet </w:t>
      </w:r>
      <w:r w:rsidR="00BB68A9">
        <w:rPr>
          <w:rFonts w:ascii="Times New Roman" w:hAnsi="Times New Roman" w:cs="Times New Roman"/>
          <w:sz w:val="24"/>
        </w:rPr>
        <w:t xml:space="preserve">ist </w:t>
      </w:r>
      <w:r w:rsidRPr="00DC31A5">
        <w:rPr>
          <w:rFonts w:ascii="Times New Roman" w:hAnsi="Times New Roman" w:cs="Times New Roman"/>
          <w:sz w:val="24"/>
        </w:rPr>
        <w:t xml:space="preserve">und </w:t>
      </w:r>
      <w:r w:rsidR="007B39F1" w:rsidRPr="00DC31A5">
        <w:rPr>
          <w:rFonts w:ascii="Times New Roman" w:hAnsi="Times New Roman" w:cs="Times New Roman"/>
          <w:sz w:val="24"/>
        </w:rPr>
        <w:t>sich durch</w:t>
      </w:r>
      <w:r w:rsidRPr="00DC31A5">
        <w:rPr>
          <w:rFonts w:ascii="Times New Roman" w:hAnsi="Times New Roman" w:cs="Times New Roman"/>
          <w:sz w:val="24"/>
        </w:rPr>
        <w:t xml:space="preserve"> ein </w:t>
      </w:r>
      <w:r w:rsidR="00230160">
        <w:rPr>
          <w:rFonts w:ascii="Times New Roman" w:hAnsi="Times New Roman" w:cs="Times New Roman"/>
          <w:sz w:val="24"/>
        </w:rPr>
        <w:t>‚</w:t>
      </w:r>
      <w:r w:rsidR="004E698D" w:rsidRPr="00DC31A5">
        <w:rPr>
          <w:rFonts w:ascii="Times New Roman" w:hAnsi="Times New Roman" w:cs="Times New Roman"/>
          <w:sz w:val="24"/>
        </w:rPr>
        <w:t>prophetisch inszenierte</w:t>
      </w:r>
      <w:r w:rsidRPr="00DC31A5">
        <w:rPr>
          <w:rFonts w:ascii="Times New Roman" w:hAnsi="Times New Roman" w:cs="Times New Roman"/>
          <w:sz w:val="24"/>
        </w:rPr>
        <w:t>s</w:t>
      </w:r>
      <w:r w:rsidR="004E698D" w:rsidRPr="00DC31A5">
        <w:rPr>
          <w:rFonts w:ascii="Times New Roman" w:hAnsi="Times New Roman" w:cs="Times New Roman"/>
          <w:sz w:val="24"/>
        </w:rPr>
        <w:t xml:space="preserve"> Sprecher-Ich</w:t>
      </w:r>
      <w:r w:rsidR="00230160">
        <w:rPr>
          <w:rFonts w:ascii="Times New Roman" w:hAnsi="Times New Roman" w:cs="Times New Roman"/>
          <w:sz w:val="24"/>
        </w:rPr>
        <w:t>‘</w:t>
      </w:r>
      <w:r w:rsidR="004E698D" w:rsidRPr="00DC31A5">
        <w:rPr>
          <w:rFonts w:ascii="Times New Roman" w:hAnsi="Times New Roman" w:cs="Times New Roman"/>
          <w:sz w:val="24"/>
        </w:rPr>
        <w:t xml:space="preserve"> </w:t>
      </w:r>
      <w:r w:rsidR="007B39F1" w:rsidRPr="00DC31A5">
        <w:rPr>
          <w:rFonts w:ascii="Times New Roman" w:hAnsi="Times New Roman" w:cs="Times New Roman"/>
          <w:sz w:val="24"/>
        </w:rPr>
        <w:t>auszeichnet</w:t>
      </w:r>
      <w:r w:rsidR="004E698D" w:rsidRPr="00DC31A5">
        <w:rPr>
          <w:rFonts w:ascii="Times New Roman" w:hAnsi="Times New Roman" w:cs="Times New Roman"/>
          <w:sz w:val="24"/>
        </w:rPr>
        <w:t xml:space="preserve">. Dieses </w:t>
      </w:r>
      <w:r w:rsidRPr="00DC31A5">
        <w:rPr>
          <w:rFonts w:ascii="Times New Roman" w:hAnsi="Times New Roman" w:cs="Times New Roman"/>
          <w:sz w:val="24"/>
        </w:rPr>
        <w:t>Sprech</w:t>
      </w:r>
      <w:r w:rsidR="00F36781">
        <w:rPr>
          <w:rFonts w:ascii="Times New Roman" w:hAnsi="Times New Roman" w:cs="Times New Roman"/>
          <w:sz w:val="24"/>
        </w:rPr>
        <w:t>er</w:t>
      </w:r>
      <w:r w:rsidRPr="00DC31A5">
        <w:rPr>
          <w:rFonts w:ascii="Times New Roman" w:hAnsi="Times New Roman" w:cs="Times New Roman"/>
          <w:sz w:val="24"/>
        </w:rPr>
        <w:t xml:space="preserve">-Ich </w:t>
      </w:r>
      <w:r w:rsidR="004E698D" w:rsidRPr="00DC31A5">
        <w:rPr>
          <w:rFonts w:ascii="Times New Roman" w:hAnsi="Times New Roman" w:cs="Times New Roman"/>
          <w:sz w:val="24"/>
        </w:rPr>
        <w:t>ruft</w:t>
      </w:r>
      <w:r w:rsidR="00AF5E33" w:rsidRPr="00DC31A5">
        <w:rPr>
          <w:rFonts w:ascii="Times New Roman" w:hAnsi="Times New Roman" w:cs="Times New Roman"/>
          <w:sz w:val="24"/>
        </w:rPr>
        <w:t xml:space="preserve"> traditionell</w:t>
      </w:r>
      <w:r w:rsidR="004E698D" w:rsidRPr="00DC31A5">
        <w:rPr>
          <w:rFonts w:ascii="Times New Roman" w:hAnsi="Times New Roman" w:cs="Times New Roman"/>
          <w:sz w:val="24"/>
        </w:rPr>
        <w:t>-biblische</w:t>
      </w:r>
      <w:r w:rsidR="00AF5E33" w:rsidRPr="00DC31A5">
        <w:rPr>
          <w:rFonts w:ascii="Times New Roman" w:hAnsi="Times New Roman" w:cs="Times New Roman"/>
          <w:sz w:val="24"/>
        </w:rPr>
        <w:t xml:space="preserve"> Wissenshorizonte auf, um sie gegen </w:t>
      </w:r>
      <w:r w:rsidR="004E698D" w:rsidRPr="00DC31A5">
        <w:rPr>
          <w:rFonts w:ascii="Times New Roman" w:hAnsi="Times New Roman" w:cs="Times New Roman"/>
          <w:sz w:val="24"/>
        </w:rPr>
        <w:t>die lehramtliche Verkündigung der Kurie</w:t>
      </w:r>
      <w:r w:rsidR="00AF5E33" w:rsidRPr="00DC31A5">
        <w:rPr>
          <w:rFonts w:ascii="Times New Roman" w:hAnsi="Times New Roman" w:cs="Times New Roman"/>
          <w:sz w:val="24"/>
        </w:rPr>
        <w:t xml:space="preserve"> zu wenden. Die </w:t>
      </w:r>
      <w:r w:rsidR="000C7E61">
        <w:rPr>
          <w:rFonts w:ascii="Times New Roman" w:hAnsi="Times New Roman" w:cs="Times New Roman"/>
          <w:sz w:val="24"/>
        </w:rPr>
        <w:t xml:space="preserve">formulierte </w:t>
      </w:r>
      <w:r w:rsidR="00AF5E33" w:rsidRPr="00DC31A5">
        <w:rPr>
          <w:rFonts w:ascii="Times New Roman" w:hAnsi="Times New Roman" w:cs="Times New Roman"/>
          <w:sz w:val="24"/>
        </w:rPr>
        <w:t>Kirchenkritik</w:t>
      </w:r>
      <w:r w:rsidRPr="00DC31A5">
        <w:rPr>
          <w:rFonts w:ascii="Times New Roman" w:hAnsi="Times New Roman" w:cs="Times New Roman"/>
          <w:sz w:val="24"/>
        </w:rPr>
        <w:t xml:space="preserve">, die in beiden Sprüchen </w:t>
      </w:r>
      <w:r w:rsidR="000C7E61">
        <w:rPr>
          <w:rFonts w:ascii="Times New Roman" w:hAnsi="Times New Roman" w:cs="Times New Roman"/>
          <w:sz w:val="24"/>
        </w:rPr>
        <w:t>ausgemacht wurde</w:t>
      </w:r>
      <w:r w:rsidRPr="00DC31A5">
        <w:rPr>
          <w:rFonts w:ascii="Times New Roman" w:hAnsi="Times New Roman" w:cs="Times New Roman"/>
          <w:sz w:val="24"/>
        </w:rPr>
        <w:t>,</w:t>
      </w:r>
      <w:r w:rsidR="00AF5E33" w:rsidRPr="00DC31A5">
        <w:rPr>
          <w:rFonts w:ascii="Times New Roman" w:hAnsi="Times New Roman" w:cs="Times New Roman"/>
          <w:sz w:val="24"/>
        </w:rPr>
        <w:t xml:space="preserve"> wendet </w:t>
      </w:r>
      <w:r w:rsidR="000C7E61">
        <w:rPr>
          <w:rFonts w:ascii="Times New Roman" w:hAnsi="Times New Roman" w:cs="Times New Roman"/>
          <w:sz w:val="24"/>
        </w:rPr>
        <w:t xml:space="preserve">mit einer offenbar theologisch versierten und prophetisch inszenierten Stimme </w:t>
      </w:r>
      <w:r w:rsidR="00964999" w:rsidRPr="00DC31A5">
        <w:rPr>
          <w:rFonts w:ascii="Times New Roman" w:hAnsi="Times New Roman" w:cs="Times New Roman"/>
          <w:sz w:val="24"/>
        </w:rPr>
        <w:t>biblische</w:t>
      </w:r>
      <w:r w:rsidR="00AF5E33" w:rsidRPr="00DC31A5">
        <w:rPr>
          <w:rFonts w:ascii="Times New Roman" w:hAnsi="Times New Roman" w:cs="Times New Roman"/>
          <w:sz w:val="24"/>
        </w:rPr>
        <w:t xml:space="preserve"> Motivik als Fundament des kirchlichen Lehramtsanspruchs gegen </w:t>
      </w:r>
      <w:r w:rsidR="00964999" w:rsidRPr="00DC31A5">
        <w:rPr>
          <w:rFonts w:ascii="Times New Roman" w:hAnsi="Times New Roman" w:cs="Times New Roman"/>
          <w:sz w:val="24"/>
        </w:rPr>
        <w:t xml:space="preserve">das Lehramt selbst, womit </w:t>
      </w:r>
      <w:r w:rsidR="00AF5E33" w:rsidRPr="00DC31A5">
        <w:rPr>
          <w:rFonts w:ascii="Times New Roman" w:hAnsi="Times New Roman" w:cs="Times New Roman"/>
          <w:sz w:val="24"/>
        </w:rPr>
        <w:t>die dahinterstehende</w:t>
      </w:r>
      <w:r w:rsidR="00230160">
        <w:rPr>
          <w:rFonts w:ascii="Times New Roman" w:hAnsi="Times New Roman" w:cs="Times New Roman"/>
          <w:sz w:val="24"/>
        </w:rPr>
        <w:t xml:space="preserve"> </w:t>
      </w:r>
      <w:proofErr w:type="spellStart"/>
      <w:r w:rsidR="00AF5E33" w:rsidRPr="00DC31A5">
        <w:rPr>
          <w:rFonts w:ascii="Times New Roman" w:hAnsi="Times New Roman" w:cs="Times New Roman"/>
          <w:i/>
          <w:sz w:val="24"/>
        </w:rPr>
        <w:t>persona</w:t>
      </w:r>
      <w:proofErr w:type="spellEnd"/>
      <w:r w:rsidR="00AF5E33" w:rsidRPr="00DC31A5">
        <w:rPr>
          <w:rFonts w:ascii="Times New Roman" w:hAnsi="Times New Roman" w:cs="Times New Roman"/>
          <w:sz w:val="24"/>
        </w:rPr>
        <w:t xml:space="preserve"> </w:t>
      </w:r>
      <w:r w:rsidR="00230160">
        <w:rPr>
          <w:rFonts w:ascii="Times New Roman" w:hAnsi="Times New Roman" w:cs="Times New Roman"/>
          <w:sz w:val="24"/>
        </w:rPr>
        <w:t xml:space="preserve">sich zugleich selbst als repräsentative Instanz </w:t>
      </w:r>
      <w:proofErr w:type="spellStart"/>
      <w:r w:rsidR="00AF5E33" w:rsidRPr="00DC31A5">
        <w:rPr>
          <w:rFonts w:ascii="Times New Roman" w:hAnsi="Times New Roman" w:cs="Times New Roman"/>
          <w:i/>
          <w:sz w:val="24"/>
        </w:rPr>
        <w:t>rehte</w:t>
      </w:r>
      <w:r w:rsidR="00D65037" w:rsidRPr="00DC31A5">
        <w:rPr>
          <w:rFonts w:ascii="Times New Roman" w:hAnsi="Times New Roman" w:cs="Times New Roman"/>
          <w:i/>
          <w:sz w:val="24"/>
        </w:rPr>
        <w:t>r</w:t>
      </w:r>
      <w:proofErr w:type="spellEnd"/>
      <w:r w:rsidR="00AF5E33" w:rsidRPr="00DC31A5">
        <w:rPr>
          <w:rFonts w:ascii="Times New Roman" w:hAnsi="Times New Roman" w:cs="Times New Roman"/>
          <w:i/>
          <w:sz w:val="24"/>
        </w:rPr>
        <w:t xml:space="preserve"> </w:t>
      </w:r>
      <w:proofErr w:type="spellStart"/>
      <w:r w:rsidR="00AF5E33" w:rsidRPr="00DC31A5">
        <w:rPr>
          <w:rFonts w:ascii="Times New Roman" w:hAnsi="Times New Roman" w:cs="Times New Roman"/>
          <w:i/>
          <w:sz w:val="24"/>
        </w:rPr>
        <w:t>lêre</w:t>
      </w:r>
      <w:proofErr w:type="spellEnd"/>
      <w:r w:rsidR="00964999" w:rsidRPr="00DC31A5">
        <w:rPr>
          <w:rFonts w:ascii="Times New Roman" w:hAnsi="Times New Roman" w:cs="Times New Roman"/>
          <w:sz w:val="24"/>
        </w:rPr>
        <w:t xml:space="preserve"> </w:t>
      </w:r>
      <w:r w:rsidR="00230160">
        <w:rPr>
          <w:rFonts w:ascii="Times New Roman" w:hAnsi="Times New Roman" w:cs="Times New Roman"/>
          <w:sz w:val="24"/>
        </w:rPr>
        <w:t>positionier</w:t>
      </w:r>
      <w:r w:rsidR="00964999" w:rsidRPr="00DC31A5">
        <w:rPr>
          <w:rFonts w:ascii="Times New Roman" w:hAnsi="Times New Roman" w:cs="Times New Roman"/>
          <w:sz w:val="24"/>
        </w:rPr>
        <w:t xml:space="preserve">t. </w:t>
      </w:r>
    </w:p>
    <w:p w14:paraId="05EACE88" w14:textId="6DED666D" w:rsidR="00463B32" w:rsidRDefault="00463B32">
      <w:pPr>
        <w:rPr>
          <w:rFonts w:ascii="Times New Roman" w:hAnsi="Times New Roman" w:cs="Times New Roman"/>
          <w:sz w:val="24"/>
        </w:rPr>
      </w:pPr>
      <w:r>
        <w:rPr>
          <w:rFonts w:ascii="Times New Roman" w:hAnsi="Times New Roman" w:cs="Times New Roman"/>
          <w:sz w:val="24"/>
        </w:rPr>
        <w:br w:type="page"/>
      </w:r>
    </w:p>
    <w:p w14:paraId="1C01DA53" w14:textId="03B2787E" w:rsidR="009A5B2E" w:rsidRDefault="009A5B2E" w:rsidP="00FC77C2">
      <w:pPr>
        <w:spacing w:after="0" w:line="360" w:lineRule="auto"/>
        <w:jc w:val="both"/>
        <w:rPr>
          <w:rFonts w:ascii="Times New Roman" w:hAnsi="Times New Roman" w:cs="Times New Roman"/>
          <w:b/>
          <w:sz w:val="24"/>
        </w:rPr>
      </w:pPr>
      <w:r w:rsidRPr="00DC31A5">
        <w:rPr>
          <w:rFonts w:ascii="Times New Roman" w:hAnsi="Times New Roman" w:cs="Times New Roman"/>
          <w:b/>
          <w:sz w:val="24"/>
        </w:rPr>
        <w:lastRenderedPageBreak/>
        <w:t>Zusammenfassung</w:t>
      </w:r>
    </w:p>
    <w:p w14:paraId="526BB040" w14:textId="7F8ED0D5" w:rsidR="003E4DA9" w:rsidRDefault="00A6431E" w:rsidP="00FC77C2">
      <w:pPr>
        <w:spacing w:after="0" w:line="360" w:lineRule="auto"/>
        <w:jc w:val="both"/>
        <w:rPr>
          <w:rFonts w:ascii="Times New Roman" w:hAnsi="Times New Roman" w:cs="Times New Roman"/>
          <w:sz w:val="24"/>
        </w:rPr>
      </w:pPr>
      <w:r w:rsidRPr="00DC31A5">
        <w:rPr>
          <w:rFonts w:ascii="Times New Roman" w:hAnsi="Times New Roman" w:cs="Times New Roman"/>
          <w:sz w:val="24"/>
        </w:rPr>
        <w:t>Wie anhand des Vergleichs der beiden Sprüche L 12,30 und L 29,40</w:t>
      </w:r>
      <w:r w:rsidR="00230160">
        <w:rPr>
          <w:rFonts w:ascii="Times New Roman" w:hAnsi="Times New Roman" w:cs="Times New Roman"/>
          <w:sz w:val="24"/>
        </w:rPr>
        <w:t xml:space="preserve"> im Mikrokontext </w:t>
      </w:r>
      <w:r w:rsidRPr="00DC31A5">
        <w:rPr>
          <w:rFonts w:ascii="Times New Roman" w:hAnsi="Times New Roman" w:cs="Times New Roman"/>
          <w:sz w:val="24"/>
        </w:rPr>
        <w:t xml:space="preserve">aufgezeigt werden </w:t>
      </w:r>
      <w:r w:rsidR="00230160">
        <w:rPr>
          <w:rFonts w:ascii="Times New Roman" w:hAnsi="Times New Roman" w:cs="Times New Roman"/>
          <w:sz w:val="24"/>
        </w:rPr>
        <w:t>sollt</w:t>
      </w:r>
      <w:r w:rsidR="0022788A" w:rsidRPr="00DC31A5">
        <w:rPr>
          <w:rFonts w:ascii="Times New Roman" w:hAnsi="Times New Roman" w:cs="Times New Roman"/>
          <w:sz w:val="24"/>
        </w:rPr>
        <w:t>e</w:t>
      </w:r>
      <w:r w:rsidRPr="00DC31A5">
        <w:rPr>
          <w:rFonts w:ascii="Times New Roman" w:hAnsi="Times New Roman" w:cs="Times New Roman"/>
          <w:sz w:val="24"/>
        </w:rPr>
        <w:t xml:space="preserve">, </w:t>
      </w:r>
      <w:r w:rsidR="000C7E61">
        <w:rPr>
          <w:rFonts w:ascii="Times New Roman" w:hAnsi="Times New Roman" w:cs="Times New Roman"/>
          <w:sz w:val="24"/>
        </w:rPr>
        <w:t>ist es möglich den</w:t>
      </w:r>
      <w:r w:rsidR="00230160">
        <w:rPr>
          <w:rFonts w:ascii="Times New Roman" w:hAnsi="Times New Roman" w:cs="Times New Roman"/>
          <w:sz w:val="24"/>
        </w:rPr>
        <w:t xml:space="preserve"> Spruch </w:t>
      </w:r>
      <w:r w:rsidR="00E4683D" w:rsidRPr="00E4683D">
        <w:rPr>
          <w:rFonts w:ascii="Times New Roman" w:hAnsi="Times New Roman" w:cs="Times New Roman"/>
          <w:sz w:val="24"/>
        </w:rPr>
        <w:t>„</w:t>
      </w:r>
      <w:r w:rsidR="00230160" w:rsidRPr="002C77FC">
        <w:rPr>
          <w:rFonts w:ascii="Times New Roman" w:hAnsi="Times New Roman" w:cs="Times New Roman"/>
          <w:sz w:val="24"/>
        </w:rPr>
        <w:t>Gegen Falschheit</w:t>
      </w:r>
      <w:r w:rsidR="00E4683D" w:rsidRPr="002C77FC">
        <w:rPr>
          <w:rFonts w:ascii="Times New Roman" w:hAnsi="Times New Roman" w:cs="Times New Roman"/>
          <w:sz w:val="24"/>
        </w:rPr>
        <w:t>“</w:t>
      </w:r>
      <w:r w:rsidR="00230160">
        <w:rPr>
          <w:rFonts w:ascii="Times New Roman" w:hAnsi="Times New Roman" w:cs="Times New Roman"/>
          <w:i/>
          <w:sz w:val="24"/>
        </w:rPr>
        <w:t xml:space="preserve"> </w:t>
      </w:r>
      <w:r w:rsidR="00230160">
        <w:rPr>
          <w:rFonts w:ascii="Times New Roman" w:hAnsi="Times New Roman" w:cs="Times New Roman"/>
          <w:sz w:val="24"/>
        </w:rPr>
        <w:t>im Kontext der Ki</w:t>
      </w:r>
      <w:r w:rsidR="00500597">
        <w:rPr>
          <w:rFonts w:ascii="Times New Roman" w:hAnsi="Times New Roman" w:cs="Times New Roman"/>
          <w:sz w:val="24"/>
        </w:rPr>
        <w:t>r</w:t>
      </w:r>
      <w:r w:rsidR="00230160">
        <w:rPr>
          <w:rFonts w:ascii="Times New Roman" w:hAnsi="Times New Roman" w:cs="Times New Roman"/>
          <w:sz w:val="24"/>
        </w:rPr>
        <w:t xml:space="preserve">chenkritik </w:t>
      </w:r>
      <w:r w:rsidR="000C7E61">
        <w:rPr>
          <w:rFonts w:ascii="Times New Roman" w:hAnsi="Times New Roman" w:cs="Times New Roman"/>
          <w:sz w:val="24"/>
        </w:rPr>
        <w:t>zu verorten</w:t>
      </w:r>
      <w:r w:rsidR="00AE16D7">
        <w:rPr>
          <w:rFonts w:ascii="Times New Roman" w:hAnsi="Times New Roman" w:cs="Times New Roman"/>
          <w:sz w:val="24"/>
        </w:rPr>
        <w:t xml:space="preserve">. Die dazu herangezogene kirchenkritische </w:t>
      </w:r>
      <w:proofErr w:type="spellStart"/>
      <w:r w:rsidR="00AE16D7">
        <w:rPr>
          <w:rFonts w:ascii="Times New Roman" w:hAnsi="Times New Roman" w:cs="Times New Roman"/>
          <w:i/>
          <w:sz w:val="24"/>
        </w:rPr>
        <w:t>persona</w:t>
      </w:r>
      <w:proofErr w:type="spellEnd"/>
      <w:r w:rsidR="00AE16D7">
        <w:rPr>
          <w:rFonts w:ascii="Times New Roman" w:hAnsi="Times New Roman" w:cs="Times New Roman"/>
          <w:i/>
          <w:sz w:val="24"/>
        </w:rPr>
        <w:t xml:space="preserve"> </w:t>
      </w:r>
      <w:r w:rsidR="00AE16D7">
        <w:rPr>
          <w:rFonts w:ascii="Times New Roman" w:hAnsi="Times New Roman" w:cs="Times New Roman"/>
          <w:sz w:val="24"/>
        </w:rPr>
        <w:t>zeichnet sich im in diesem Beitrag</w:t>
      </w:r>
      <w:r w:rsidR="00230160">
        <w:rPr>
          <w:rFonts w:ascii="Times New Roman" w:hAnsi="Times New Roman" w:cs="Times New Roman"/>
          <w:sz w:val="24"/>
        </w:rPr>
        <w:t xml:space="preserve"> umrissenen </w:t>
      </w:r>
      <w:r w:rsidR="00AE16D7">
        <w:rPr>
          <w:rFonts w:ascii="Times New Roman" w:hAnsi="Times New Roman" w:cs="Times New Roman"/>
          <w:sz w:val="24"/>
        </w:rPr>
        <w:t>Profil durch den</w:t>
      </w:r>
      <w:r w:rsidR="002F0BD1" w:rsidRPr="00DC31A5">
        <w:rPr>
          <w:rFonts w:ascii="Times New Roman" w:hAnsi="Times New Roman" w:cs="Times New Roman"/>
          <w:sz w:val="24"/>
        </w:rPr>
        <w:t xml:space="preserve"> </w:t>
      </w:r>
      <w:r w:rsidRPr="00DC31A5">
        <w:rPr>
          <w:rFonts w:ascii="Times New Roman" w:hAnsi="Times New Roman" w:cs="Times New Roman"/>
          <w:sz w:val="24"/>
        </w:rPr>
        <w:t xml:space="preserve">bereits von </w:t>
      </w:r>
      <w:r w:rsidR="00D86476">
        <w:rPr>
          <w:rFonts w:ascii="Times New Roman" w:hAnsi="Times New Roman" w:cs="Times New Roman"/>
          <w:sz w:val="24"/>
        </w:rPr>
        <w:t>K</w:t>
      </w:r>
      <w:r w:rsidR="00D86476" w:rsidRPr="00DC31A5">
        <w:rPr>
          <w:rFonts w:ascii="Times New Roman" w:hAnsi="Times New Roman" w:cs="Times New Roman"/>
          <w:sz w:val="24"/>
        </w:rPr>
        <w:t xml:space="preserve">ern </w:t>
      </w:r>
      <w:r w:rsidRPr="00DC31A5">
        <w:rPr>
          <w:rFonts w:ascii="Times New Roman" w:hAnsi="Times New Roman" w:cs="Times New Roman"/>
          <w:sz w:val="24"/>
        </w:rPr>
        <w:t>herausgestellte</w:t>
      </w:r>
      <w:r w:rsidR="00AE16D7">
        <w:rPr>
          <w:rFonts w:ascii="Times New Roman" w:hAnsi="Times New Roman" w:cs="Times New Roman"/>
          <w:sz w:val="24"/>
        </w:rPr>
        <w:t>n</w:t>
      </w:r>
      <w:r w:rsidRPr="00DC31A5">
        <w:rPr>
          <w:rFonts w:ascii="Times New Roman" w:hAnsi="Times New Roman" w:cs="Times New Roman"/>
          <w:sz w:val="24"/>
        </w:rPr>
        <w:t xml:space="preserve"> superlativische</w:t>
      </w:r>
      <w:r w:rsidR="00AE16D7">
        <w:rPr>
          <w:rFonts w:ascii="Times New Roman" w:hAnsi="Times New Roman" w:cs="Times New Roman"/>
          <w:sz w:val="24"/>
        </w:rPr>
        <w:t>n</w:t>
      </w:r>
      <w:r w:rsidRPr="00DC31A5">
        <w:rPr>
          <w:rFonts w:ascii="Times New Roman" w:hAnsi="Times New Roman" w:cs="Times New Roman"/>
          <w:sz w:val="24"/>
        </w:rPr>
        <w:t xml:space="preserve"> Gestus der Rede und </w:t>
      </w:r>
      <w:r w:rsidR="00C44582" w:rsidRPr="00DC31A5">
        <w:rPr>
          <w:rFonts w:ascii="Times New Roman" w:hAnsi="Times New Roman" w:cs="Times New Roman"/>
          <w:sz w:val="24"/>
        </w:rPr>
        <w:t>d</w:t>
      </w:r>
      <w:r w:rsidR="00AE16D7">
        <w:rPr>
          <w:rFonts w:ascii="Times New Roman" w:hAnsi="Times New Roman" w:cs="Times New Roman"/>
          <w:sz w:val="24"/>
        </w:rPr>
        <w:t>er</w:t>
      </w:r>
      <w:r w:rsidR="002F0BD1" w:rsidRPr="00DC31A5">
        <w:rPr>
          <w:rFonts w:ascii="Times New Roman" w:hAnsi="Times New Roman" w:cs="Times New Roman"/>
          <w:sz w:val="24"/>
        </w:rPr>
        <w:t xml:space="preserve"> </w:t>
      </w:r>
      <w:r w:rsidR="0022788A" w:rsidRPr="00DC31A5">
        <w:rPr>
          <w:rFonts w:ascii="Times New Roman" w:hAnsi="Times New Roman" w:cs="Times New Roman"/>
          <w:sz w:val="24"/>
        </w:rPr>
        <w:t>Vertrautheit mit theologischem Bildungswissen</w:t>
      </w:r>
      <w:r w:rsidR="00AE16D7">
        <w:rPr>
          <w:rFonts w:ascii="Times New Roman" w:hAnsi="Times New Roman" w:cs="Times New Roman"/>
          <w:sz w:val="24"/>
        </w:rPr>
        <w:t xml:space="preserve"> aus</w:t>
      </w:r>
      <w:r w:rsidR="00230160">
        <w:rPr>
          <w:rFonts w:ascii="Times New Roman" w:hAnsi="Times New Roman" w:cs="Times New Roman"/>
          <w:sz w:val="24"/>
        </w:rPr>
        <w:t xml:space="preserve">. </w:t>
      </w:r>
      <w:r w:rsidR="000C7E61">
        <w:rPr>
          <w:rFonts w:ascii="Times New Roman" w:hAnsi="Times New Roman" w:cs="Times New Roman"/>
          <w:sz w:val="24"/>
        </w:rPr>
        <w:t xml:space="preserve">Als Spezifikum des gemeinsamen Sprecher-Ichs der beiden untersuchten Sprüche tritt </w:t>
      </w:r>
      <w:r w:rsidR="00230160">
        <w:rPr>
          <w:rFonts w:ascii="Times New Roman" w:hAnsi="Times New Roman" w:cs="Times New Roman"/>
          <w:sz w:val="24"/>
        </w:rPr>
        <w:t>die Verknüpfung</w:t>
      </w:r>
      <w:r w:rsidR="00C44582" w:rsidRPr="00DC31A5">
        <w:rPr>
          <w:rFonts w:ascii="Times New Roman" w:hAnsi="Times New Roman" w:cs="Times New Roman"/>
          <w:sz w:val="24"/>
        </w:rPr>
        <w:t xml:space="preserve"> </w:t>
      </w:r>
      <w:r w:rsidR="0022788A" w:rsidRPr="00DC31A5">
        <w:rPr>
          <w:rFonts w:ascii="Times New Roman" w:hAnsi="Times New Roman" w:cs="Times New Roman"/>
          <w:sz w:val="24"/>
        </w:rPr>
        <w:t xml:space="preserve">mit der Tradition </w:t>
      </w:r>
      <w:r w:rsidRPr="00DC31A5">
        <w:rPr>
          <w:rFonts w:ascii="Times New Roman" w:hAnsi="Times New Roman" w:cs="Times New Roman"/>
          <w:sz w:val="24"/>
        </w:rPr>
        <w:t>prophetische</w:t>
      </w:r>
      <w:r w:rsidR="0022788A" w:rsidRPr="00DC31A5">
        <w:rPr>
          <w:rFonts w:ascii="Times New Roman" w:hAnsi="Times New Roman" w:cs="Times New Roman"/>
          <w:sz w:val="24"/>
        </w:rPr>
        <w:t>r Rede und Kritik</w:t>
      </w:r>
      <w:r w:rsidR="000C7E61">
        <w:rPr>
          <w:rFonts w:ascii="Times New Roman" w:hAnsi="Times New Roman" w:cs="Times New Roman"/>
          <w:sz w:val="24"/>
        </w:rPr>
        <w:t xml:space="preserve"> hinzu</w:t>
      </w:r>
      <w:r w:rsidRPr="00DC31A5">
        <w:rPr>
          <w:rFonts w:ascii="Times New Roman" w:hAnsi="Times New Roman" w:cs="Times New Roman"/>
          <w:sz w:val="24"/>
        </w:rPr>
        <w:t>.</w:t>
      </w:r>
      <w:r w:rsidR="000C7E61">
        <w:rPr>
          <w:rFonts w:ascii="Times New Roman" w:hAnsi="Times New Roman" w:cs="Times New Roman"/>
          <w:sz w:val="24"/>
        </w:rPr>
        <w:t xml:space="preserve"> Damit verbunden scheint eine Selbstlegitimationsstrategie verbunden zu sein, die mit dem Spiel mit biblischen Bezügen</w:t>
      </w:r>
      <w:r w:rsidR="00230160">
        <w:rPr>
          <w:rFonts w:ascii="Times New Roman" w:hAnsi="Times New Roman" w:cs="Times New Roman"/>
          <w:sz w:val="24"/>
        </w:rPr>
        <w:t xml:space="preserve"> eine Verbindung zur</w:t>
      </w:r>
      <w:r w:rsidRPr="00DC31A5">
        <w:rPr>
          <w:rFonts w:ascii="Times New Roman" w:hAnsi="Times New Roman" w:cs="Times New Roman"/>
          <w:sz w:val="24"/>
        </w:rPr>
        <w:t xml:space="preserve"> Tradition von Propheten als </w:t>
      </w:r>
      <w:r w:rsidR="0022788A" w:rsidRPr="00DC31A5">
        <w:rPr>
          <w:rFonts w:ascii="Times New Roman" w:hAnsi="Times New Roman" w:cs="Times New Roman"/>
          <w:sz w:val="24"/>
        </w:rPr>
        <w:t>zuverlässig Lehrende</w:t>
      </w:r>
      <w:r w:rsidRPr="00DC31A5">
        <w:rPr>
          <w:rFonts w:ascii="Times New Roman" w:hAnsi="Times New Roman" w:cs="Times New Roman"/>
          <w:sz w:val="24"/>
        </w:rPr>
        <w:t xml:space="preserve"> und notwendige Kritiker in Krisensituationen</w:t>
      </w:r>
      <w:r w:rsidR="00AE16D7">
        <w:rPr>
          <w:rFonts w:ascii="Times New Roman" w:hAnsi="Times New Roman" w:cs="Times New Roman"/>
          <w:sz w:val="24"/>
        </w:rPr>
        <w:t xml:space="preserve"> her</w:t>
      </w:r>
      <w:r w:rsidR="000C7E61">
        <w:rPr>
          <w:rFonts w:ascii="Times New Roman" w:hAnsi="Times New Roman" w:cs="Times New Roman"/>
          <w:sz w:val="24"/>
        </w:rPr>
        <w:t>stellt</w:t>
      </w:r>
      <w:r w:rsidRPr="00DC31A5">
        <w:rPr>
          <w:rFonts w:ascii="Times New Roman" w:hAnsi="Times New Roman" w:cs="Times New Roman"/>
          <w:sz w:val="24"/>
        </w:rPr>
        <w:t xml:space="preserve">, die es </w:t>
      </w:r>
      <w:r w:rsidR="000C7E61">
        <w:rPr>
          <w:rFonts w:ascii="Times New Roman" w:hAnsi="Times New Roman" w:cs="Times New Roman"/>
          <w:sz w:val="24"/>
        </w:rPr>
        <w:t>dem kritischen Sprecher-Ich</w:t>
      </w:r>
      <w:r w:rsidRPr="00DC31A5">
        <w:rPr>
          <w:rFonts w:ascii="Times New Roman" w:hAnsi="Times New Roman" w:cs="Times New Roman"/>
          <w:sz w:val="24"/>
        </w:rPr>
        <w:t xml:space="preserve"> in Kombination mit dem Ausspielen von theologischem Traditionswissen gegen den Klerus erlaubt, scharfe K</w:t>
      </w:r>
      <w:r w:rsidR="0022788A" w:rsidRPr="00DC31A5">
        <w:rPr>
          <w:rFonts w:ascii="Times New Roman" w:hAnsi="Times New Roman" w:cs="Times New Roman"/>
          <w:sz w:val="24"/>
        </w:rPr>
        <w:t>ritik an der Kurie zu üben.</w:t>
      </w:r>
    </w:p>
    <w:p w14:paraId="239CE2D4" w14:textId="54B69ACF" w:rsidR="00FA68B7" w:rsidRDefault="00FA68B7" w:rsidP="00FC77C2">
      <w:pPr>
        <w:spacing w:after="0" w:line="360" w:lineRule="auto"/>
        <w:jc w:val="both"/>
        <w:rPr>
          <w:rFonts w:ascii="Times New Roman" w:hAnsi="Times New Roman" w:cs="Times New Roman"/>
          <w:sz w:val="24"/>
        </w:rPr>
      </w:pPr>
    </w:p>
    <w:p w14:paraId="7C5DCF16" w14:textId="3103078A" w:rsidR="00FA68B7" w:rsidRPr="009F7EDC" w:rsidRDefault="00FA68B7" w:rsidP="00FC77C2">
      <w:pPr>
        <w:spacing w:after="0" w:line="360" w:lineRule="auto"/>
        <w:jc w:val="both"/>
        <w:rPr>
          <w:rFonts w:ascii="Times New Roman" w:hAnsi="Times New Roman" w:cs="Times New Roman"/>
          <w:sz w:val="24"/>
        </w:rPr>
      </w:pPr>
      <w:r w:rsidRPr="00FA68B7">
        <w:rPr>
          <w:rFonts w:ascii="Times New Roman" w:hAnsi="Times New Roman" w:cs="Times New Roman"/>
          <w:sz w:val="24"/>
        </w:rPr>
        <w:t xml:space="preserve">Alle angegeben Links wurden am </w:t>
      </w:r>
      <w:r>
        <w:rPr>
          <w:rFonts w:ascii="Times New Roman" w:hAnsi="Times New Roman" w:cs="Times New Roman"/>
          <w:sz w:val="24"/>
        </w:rPr>
        <w:t>6. April 2020</w:t>
      </w:r>
      <w:r w:rsidRPr="00FA68B7">
        <w:rPr>
          <w:rFonts w:ascii="Times New Roman" w:hAnsi="Times New Roman" w:cs="Times New Roman"/>
          <w:sz w:val="24"/>
        </w:rPr>
        <w:t xml:space="preserve"> geprüft</w:t>
      </w:r>
      <w:r>
        <w:rPr>
          <w:rFonts w:ascii="Times New Roman" w:hAnsi="Times New Roman" w:cs="Times New Roman"/>
          <w:sz w:val="24"/>
        </w:rPr>
        <w:t>.</w:t>
      </w:r>
    </w:p>
    <w:sectPr w:rsidR="00FA68B7" w:rsidRPr="009F7EDC" w:rsidSect="00BD464F">
      <w:headerReference w:type="default" r:id="rId10"/>
      <w:footerReference w:type="default" r:id="rId11"/>
      <w:pgSz w:w="11906" w:h="16838"/>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8E72" w14:textId="77777777" w:rsidR="00304974" w:rsidRDefault="00304974" w:rsidP="00912B7D">
      <w:pPr>
        <w:spacing w:after="0" w:line="240" w:lineRule="auto"/>
      </w:pPr>
      <w:r>
        <w:separator/>
      </w:r>
    </w:p>
  </w:endnote>
  <w:endnote w:type="continuationSeparator" w:id="0">
    <w:p w14:paraId="27F99497" w14:textId="77777777" w:rsidR="00304974" w:rsidRDefault="00304974" w:rsidP="0091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5B1C" w14:textId="3AB9D4EC" w:rsidR="00FC77C2" w:rsidRPr="00FC77C2" w:rsidRDefault="00FC77C2" w:rsidP="00FC77C2">
    <w:pPr>
      <w:pStyle w:val="Fuzeile"/>
      <w:jc w:val="right"/>
      <w:rPr>
        <w:rFonts w:ascii="Times New Roman" w:hAnsi="Times New Roman" w:cs="Times New Roman"/>
        <w:sz w:val="20"/>
        <w:szCs w:val="20"/>
      </w:rPr>
    </w:pPr>
    <w:r w:rsidRPr="00FC77C2">
      <w:rPr>
        <w:rFonts w:ascii="Times New Roman" w:hAnsi="Times New Roman" w:cs="Times New Roman"/>
        <w:sz w:val="20"/>
        <w:szCs w:val="20"/>
      </w:rPr>
      <w:t xml:space="preserve">Mittelalter. Interdisziplinäre Forschung und Rezeptionsgeschichte </w:t>
    </w:r>
    <w:r w:rsidR="00FA68B7">
      <w:rPr>
        <w:rFonts w:ascii="Times New Roman" w:hAnsi="Times New Roman" w:cs="Times New Roman"/>
        <w:sz w:val="20"/>
        <w:szCs w:val="20"/>
      </w:rPr>
      <w:t>3</w:t>
    </w:r>
    <w:r w:rsidR="00301979" w:rsidRPr="00FC77C2">
      <w:rPr>
        <w:rFonts w:ascii="Times New Roman" w:hAnsi="Times New Roman" w:cs="Times New Roman"/>
        <w:sz w:val="20"/>
        <w:szCs w:val="20"/>
      </w:rPr>
      <w:t xml:space="preserve"> </w:t>
    </w:r>
    <w:r w:rsidRPr="00FC77C2">
      <w:rPr>
        <w:rFonts w:ascii="Times New Roman" w:hAnsi="Times New Roman" w:cs="Times New Roman"/>
        <w:sz w:val="20"/>
        <w:szCs w:val="20"/>
      </w:rPr>
      <w:t>(</w:t>
    </w:r>
    <w:r>
      <w:rPr>
        <w:rFonts w:ascii="Times New Roman" w:hAnsi="Times New Roman" w:cs="Times New Roman"/>
        <w:sz w:val="20"/>
        <w:szCs w:val="20"/>
      </w:rPr>
      <w:t>2020</w:t>
    </w:r>
    <w:r w:rsidRPr="00FC77C2">
      <w:rPr>
        <w:rFonts w:ascii="Times New Roman" w:hAnsi="Times New Roman" w:cs="Times New Roman"/>
        <w:sz w:val="20"/>
        <w:szCs w:val="20"/>
      </w:rPr>
      <w:t>)</w:t>
    </w:r>
    <w:r w:rsidR="00B26274">
      <w:rPr>
        <w:rFonts w:ascii="Times New Roman" w:hAnsi="Times New Roman" w:cs="Times New Roman"/>
        <w:sz w:val="20"/>
        <w:szCs w:val="20"/>
      </w:rPr>
      <w:t xml:space="preserve">  </w:t>
    </w:r>
    <w:r w:rsidR="00BD464F">
      <w:rPr>
        <w:rFonts w:ascii="Times New Roman" w:hAnsi="Times New Roman" w:cs="Times New Roman"/>
        <w:sz w:val="20"/>
        <w:szCs w:val="20"/>
      </w:rPr>
      <w:t xml:space="preserve">  </w:t>
    </w:r>
    <w:r w:rsidR="00C629DD">
      <w:rPr>
        <w:rFonts w:ascii="Times New Roman" w:hAnsi="Times New Roman" w:cs="Times New Roman"/>
        <w:sz w:val="20"/>
        <w:szCs w:val="20"/>
      </w:rPr>
      <w:t xml:space="preserve">    </w:t>
    </w:r>
    <w:r w:rsidRPr="00FC77C2">
      <w:rPr>
        <w:rFonts w:ascii="Times New Roman" w:hAnsi="Times New Roman" w:cs="Times New Roman"/>
        <w:sz w:val="20"/>
        <w:szCs w:val="20"/>
      </w:rPr>
      <w:fldChar w:fldCharType="begin"/>
    </w:r>
    <w:r w:rsidRPr="00FC77C2">
      <w:rPr>
        <w:rFonts w:ascii="Times New Roman" w:hAnsi="Times New Roman" w:cs="Times New Roman"/>
        <w:sz w:val="20"/>
        <w:szCs w:val="20"/>
      </w:rPr>
      <w:instrText>PAGE   \* MERGEFORMAT</w:instrText>
    </w:r>
    <w:r w:rsidRPr="00FC77C2">
      <w:rPr>
        <w:rFonts w:ascii="Times New Roman" w:hAnsi="Times New Roman" w:cs="Times New Roman"/>
        <w:sz w:val="20"/>
        <w:szCs w:val="20"/>
      </w:rPr>
      <w:fldChar w:fldCharType="separate"/>
    </w:r>
    <w:r w:rsidR="00CA4E9E">
      <w:rPr>
        <w:rFonts w:ascii="Times New Roman" w:hAnsi="Times New Roman" w:cs="Times New Roman"/>
        <w:noProof/>
        <w:sz w:val="20"/>
        <w:szCs w:val="20"/>
      </w:rPr>
      <w:t>4</w:t>
    </w:r>
    <w:r w:rsidRPr="00FC77C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B01D" w14:textId="77777777" w:rsidR="00304974" w:rsidRDefault="00304974" w:rsidP="00912B7D">
      <w:pPr>
        <w:spacing w:after="0" w:line="240" w:lineRule="auto"/>
      </w:pPr>
      <w:r>
        <w:separator/>
      </w:r>
    </w:p>
  </w:footnote>
  <w:footnote w:type="continuationSeparator" w:id="0">
    <w:p w14:paraId="73794A26" w14:textId="77777777" w:rsidR="00304974" w:rsidRDefault="00304974" w:rsidP="00912B7D">
      <w:pPr>
        <w:spacing w:after="0" w:line="240" w:lineRule="auto"/>
      </w:pPr>
      <w:r>
        <w:continuationSeparator/>
      </w:r>
    </w:p>
  </w:footnote>
  <w:footnote w:id="1">
    <w:p w14:paraId="7F3D56FD" w14:textId="72644421" w:rsidR="00A222DC" w:rsidRPr="000937D0" w:rsidRDefault="00A222DC"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Sämtliche </w:t>
      </w:r>
      <w:r w:rsidRPr="000937D0">
        <w:rPr>
          <w:rFonts w:ascii="Times New Roman" w:hAnsi="Times New Roman" w:cs="Times New Roman"/>
        </w:rPr>
        <w:t xml:space="preserve">Textverweise und -zitate sind folgender Ausgabe entnommen: Walther von der Vogelweide, </w:t>
      </w:r>
      <w:r w:rsidR="00395BDB" w:rsidRPr="000937D0">
        <w:rPr>
          <w:rFonts w:ascii="Times New Roman" w:hAnsi="Times New Roman" w:cs="Times New Roman"/>
        </w:rPr>
        <w:t xml:space="preserve">Leich, Lieder, </w:t>
      </w:r>
      <w:proofErr w:type="spellStart"/>
      <w:r w:rsidR="00395BDB" w:rsidRPr="000937D0">
        <w:rPr>
          <w:rFonts w:ascii="Times New Roman" w:hAnsi="Times New Roman" w:cs="Times New Roman"/>
        </w:rPr>
        <w:t>Sangsprüche</w:t>
      </w:r>
      <w:proofErr w:type="spellEnd"/>
      <w:r w:rsidR="00395BDB" w:rsidRPr="00946B92">
        <w:rPr>
          <w:rFonts w:ascii="Times New Roman" w:hAnsi="Times New Roman" w:cs="Times New Roman"/>
        </w:rPr>
        <w:t>,</w:t>
      </w:r>
      <w:r w:rsidRPr="000937D0">
        <w:rPr>
          <w:rFonts w:ascii="Times New Roman" w:hAnsi="Times New Roman" w:cs="Times New Roman"/>
        </w:rPr>
        <w:t xml:space="preserve"> </w:t>
      </w:r>
      <w:r w:rsidR="0029498C" w:rsidRPr="000937D0">
        <w:rPr>
          <w:rFonts w:ascii="Times New Roman" w:hAnsi="Times New Roman" w:cs="Times New Roman"/>
        </w:rPr>
        <w:t>hrsg. v</w:t>
      </w:r>
      <w:r w:rsidR="00C409F5" w:rsidRPr="000937D0">
        <w:rPr>
          <w:rFonts w:ascii="Times New Roman" w:hAnsi="Times New Roman" w:cs="Times New Roman"/>
        </w:rPr>
        <w:t xml:space="preserve">on </w:t>
      </w:r>
      <w:r w:rsidR="0029498C" w:rsidRPr="000937D0">
        <w:rPr>
          <w:rFonts w:ascii="Times New Roman" w:hAnsi="Times New Roman" w:cs="Times New Roman"/>
        </w:rPr>
        <w:t>Thomas Bein, Berlin</w:t>
      </w:r>
      <w:r w:rsidR="00ED2356" w:rsidRPr="000937D0">
        <w:rPr>
          <w:rFonts w:ascii="Times New Roman" w:hAnsi="Times New Roman" w:cs="Times New Roman"/>
        </w:rPr>
        <w:t>/</w:t>
      </w:r>
      <w:r w:rsidRPr="000937D0">
        <w:rPr>
          <w:rFonts w:ascii="Times New Roman" w:hAnsi="Times New Roman" w:cs="Times New Roman"/>
        </w:rPr>
        <w:t xml:space="preserve">Boston </w:t>
      </w:r>
      <w:r w:rsidR="00C409F5" w:rsidRPr="000937D0">
        <w:rPr>
          <w:rFonts w:ascii="Times New Roman" w:hAnsi="Times New Roman" w:cs="Times New Roman"/>
          <w:vertAlign w:val="superscript"/>
        </w:rPr>
        <w:t>15</w:t>
      </w:r>
      <w:r w:rsidRPr="000937D0">
        <w:rPr>
          <w:rFonts w:ascii="Times New Roman" w:hAnsi="Times New Roman" w:cs="Times New Roman"/>
        </w:rPr>
        <w:t>2013.</w:t>
      </w:r>
    </w:p>
  </w:footnote>
  <w:footnote w:id="2">
    <w:p w14:paraId="7E256B6C" w14:textId="70039F89" w:rsidR="00FC714E" w:rsidRPr="00FC77C2" w:rsidRDefault="00FC714E" w:rsidP="00FC77C2">
      <w:pPr>
        <w:pStyle w:val="Funotentext"/>
        <w:rPr>
          <w:rFonts w:ascii="Times New Roman" w:hAnsi="Times New Roman" w:cs="Times New Roman"/>
        </w:rPr>
      </w:pPr>
      <w:r w:rsidRPr="000937D0">
        <w:rPr>
          <w:rStyle w:val="Funotenzeichen"/>
          <w:rFonts w:ascii="Times New Roman" w:hAnsi="Times New Roman" w:cs="Times New Roman"/>
        </w:rPr>
        <w:footnoteRef/>
      </w:r>
      <w:r w:rsidRPr="000937D0">
        <w:rPr>
          <w:rFonts w:ascii="Times New Roman" w:hAnsi="Times New Roman" w:cs="Times New Roman"/>
        </w:rPr>
        <w:t xml:space="preserve"> Rainer </w:t>
      </w:r>
      <w:proofErr w:type="spellStart"/>
      <w:r w:rsidRPr="000937D0">
        <w:rPr>
          <w:rFonts w:ascii="Times New Roman" w:hAnsi="Times New Roman" w:cs="Times New Roman"/>
        </w:rPr>
        <w:t>Nübel</w:t>
      </w:r>
      <w:proofErr w:type="spellEnd"/>
      <w:r w:rsidR="00ED2356" w:rsidRPr="000937D0">
        <w:rPr>
          <w:rFonts w:ascii="Times New Roman" w:hAnsi="Times New Roman" w:cs="Times New Roman"/>
        </w:rPr>
        <w:t>,</w:t>
      </w:r>
      <w:r w:rsidRPr="000937D0">
        <w:rPr>
          <w:rFonts w:ascii="Times New Roman" w:hAnsi="Times New Roman" w:cs="Times New Roman"/>
        </w:rPr>
        <w:t xml:space="preserve"> Das Allgemeine</w:t>
      </w:r>
      <w:r w:rsidRPr="00FC77C2">
        <w:rPr>
          <w:rFonts w:ascii="Times New Roman" w:hAnsi="Times New Roman" w:cs="Times New Roman"/>
        </w:rPr>
        <w:t xml:space="preserve"> im Konkreten. Der päpstliche Höllensturz im </w:t>
      </w:r>
      <w:proofErr w:type="spellStart"/>
      <w:r w:rsidRPr="00FC77C2">
        <w:rPr>
          <w:rFonts w:ascii="Times New Roman" w:hAnsi="Times New Roman" w:cs="Times New Roman"/>
        </w:rPr>
        <w:t>Ottenton</w:t>
      </w:r>
      <w:proofErr w:type="spellEnd"/>
      <w:r w:rsidRPr="00FC77C2">
        <w:rPr>
          <w:rFonts w:ascii="Times New Roman" w:hAnsi="Times New Roman" w:cs="Times New Roman"/>
        </w:rPr>
        <w:t xml:space="preserve"> und die Frage, ob Walther das Kronen-Oktogon als allegorisches Element geformt hat, in:</w:t>
      </w:r>
      <w:r w:rsidR="00685F28">
        <w:rPr>
          <w:rFonts w:ascii="Times New Roman" w:hAnsi="Times New Roman" w:cs="Times New Roman"/>
        </w:rPr>
        <w:t xml:space="preserve"> </w:t>
      </w:r>
      <w:r w:rsidRPr="00FC77C2">
        <w:rPr>
          <w:rFonts w:ascii="Times New Roman" w:hAnsi="Times New Roman" w:cs="Times New Roman"/>
        </w:rPr>
        <w:t xml:space="preserve">Walther von der Vogelweide – Überlieferung, Deutung, Forschungsgeschichte, </w:t>
      </w:r>
      <w:r w:rsidR="00ED2356">
        <w:rPr>
          <w:rFonts w:ascii="Times New Roman" w:hAnsi="Times New Roman" w:cs="Times New Roman"/>
        </w:rPr>
        <w:t xml:space="preserve">hrsg. von </w:t>
      </w:r>
      <w:r w:rsidR="00ED2356" w:rsidRPr="00FC77C2">
        <w:rPr>
          <w:rFonts w:ascii="Times New Roman" w:hAnsi="Times New Roman" w:cs="Times New Roman"/>
        </w:rPr>
        <w:t>Thomas Bein</w:t>
      </w:r>
      <w:r w:rsidR="00ED2356">
        <w:rPr>
          <w:rFonts w:ascii="Times New Roman" w:hAnsi="Times New Roman" w:cs="Times New Roman"/>
        </w:rPr>
        <w:t xml:space="preserve"> </w:t>
      </w:r>
      <w:r w:rsidR="00ED2356" w:rsidRPr="00FC77C2">
        <w:rPr>
          <w:rFonts w:ascii="Times New Roman" w:hAnsi="Times New Roman" w:cs="Times New Roman"/>
        </w:rPr>
        <w:t>(Walther-Studien 7)</w:t>
      </w:r>
      <w:r w:rsidR="00ED2356">
        <w:rPr>
          <w:rFonts w:ascii="Times New Roman" w:hAnsi="Times New Roman" w:cs="Times New Roman"/>
        </w:rPr>
        <w:t xml:space="preserve">, </w:t>
      </w:r>
      <w:r w:rsidRPr="00FC77C2">
        <w:rPr>
          <w:rFonts w:ascii="Times New Roman" w:hAnsi="Times New Roman" w:cs="Times New Roman"/>
        </w:rPr>
        <w:t>Frankfurt</w:t>
      </w:r>
      <w:r w:rsidR="00ED2356">
        <w:rPr>
          <w:rFonts w:ascii="Times New Roman" w:hAnsi="Times New Roman" w:cs="Times New Roman"/>
        </w:rPr>
        <w:t xml:space="preserve"> a.M. </w:t>
      </w:r>
      <w:r w:rsidRPr="00FC77C2">
        <w:rPr>
          <w:rFonts w:ascii="Times New Roman" w:hAnsi="Times New Roman" w:cs="Times New Roman"/>
        </w:rPr>
        <w:t>2010, S. 141–</w:t>
      </w:r>
      <w:r w:rsidR="00193F27" w:rsidRPr="00FC77C2">
        <w:rPr>
          <w:rFonts w:ascii="Times New Roman" w:hAnsi="Times New Roman" w:cs="Times New Roman"/>
        </w:rPr>
        <w:t>160, hier</w:t>
      </w:r>
      <w:r w:rsidRPr="00FC77C2">
        <w:rPr>
          <w:rFonts w:ascii="Times New Roman" w:hAnsi="Times New Roman" w:cs="Times New Roman"/>
        </w:rPr>
        <w:t xml:space="preserve"> S. 158f.</w:t>
      </w:r>
    </w:p>
  </w:footnote>
  <w:footnote w:id="3">
    <w:p w14:paraId="750EDFB3" w14:textId="659FC903" w:rsidR="001B42B4" w:rsidRPr="00FC77C2" w:rsidRDefault="001B42B4"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186593" w:rsidRPr="00FC77C2">
        <w:rPr>
          <w:rFonts w:ascii="Times New Roman" w:hAnsi="Times New Roman" w:cs="Times New Roman"/>
        </w:rPr>
        <w:t>Manfred-Günter Scholz</w:t>
      </w:r>
      <w:r w:rsidR="00ED2356">
        <w:rPr>
          <w:rFonts w:ascii="Times New Roman" w:hAnsi="Times New Roman" w:cs="Times New Roman"/>
        </w:rPr>
        <w:t>,</w:t>
      </w:r>
      <w:r w:rsidR="00186593" w:rsidRPr="00FC77C2">
        <w:rPr>
          <w:rFonts w:ascii="Times New Roman" w:hAnsi="Times New Roman" w:cs="Times New Roman"/>
        </w:rPr>
        <w:t xml:space="preserve"> Walther von der Vogelweide, Stuttgart </w:t>
      </w:r>
      <w:r w:rsidR="00395BDB" w:rsidRPr="002E258D">
        <w:rPr>
          <w:rFonts w:ascii="Times New Roman" w:hAnsi="Times New Roman" w:cs="Times New Roman"/>
          <w:vertAlign w:val="superscript"/>
        </w:rPr>
        <w:t>2</w:t>
      </w:r>
      <w:r w:rsidR="00186593" w:rsidRPr="00FC77C2">
        <w:rPr>
          <w:rFonts w:ascii="Times New Roman" w:hAnsi="Times New Roman" w:cs="Times New Roman"/>
        </w:rPr>
        <w:t>2005</w:t>
      </w:r>
      <w:r w:rsidRPr="00FC77C2">
        <w:rPr>
          <w:rFonts w:ascii="Times New Roman" w:hAnsi="Times New Roman" w:cs="Times New Roman"/>
        </w:rPr>
        <w:t>, S. 2.</w:t>
      </w:r>
    </w:p>
  </w:footnote>
  <w:footnote w:id="4">
    <w:p w14:paraId="625E16CD" w14:textId="1DBD54A5" w:rsidR="001B42B4" w:rsidRPr="00FC77C2" w:rsidRDefault="001B42B4"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Günther </w:t>
      </w:r>
      <w:proofErr w:type="spellStart"/>
      <w:r w:rsidRPr="00FC77C2">
        <w:rPr>
          <w:rFonts w:ascii="Times New Roman" w:hAnsi="Times New Roman" w:cs="Times New Roman"/>
        </w:rPr>
        <w:t>Schweikle</w:t>
      </w:r>
      <w:proofErr w:type="spellEnd"/>
      <w:r w:rsidRPr="00FC77C2">
        <w:rPr>
          <w:rFonts w:ascii="Times New Roman" w:hAnsi="Times New Roman" w:cs="Times New Roman"/>
        </w:rPr>
        <w:t>, Minnesang</w:t>
      </w:r>
      <w:r w:rsidR="00ED2356">
        <w:rPr>
          <w:rFonts w:ascii="Times New Roman" w:hAnsi="Times New Roman" w:cs="Times New Roman"/>
        </w:rPr>
        <w:t xml:space="preserve"> </w:t>
      </w:r>
      <w:r w:rsidR="00ED2356" w:rsidRPr="00FC77C2">
        <w:rPr>
          <w:rFonts w:ascii="Times New Roman" w:hAnsi="Times New Roman" w:cs="Times New Roman"/>
        </w:rPr>
        <w:t>(S</w:t>
      </w:r>
      <w:r w:rsidR="00395BDB">
        <w:rPr>
          <w:rFonts w:ascii="Times New Roman" w:hAnsi="Times New Roman" w:cs="Times New Roman"/>
        </w:rPr>
        <w:t xml:space="preserve">ammlung </w:t>
      </w:r>
      <w:r w:rsidR="00ED2356" w:rsidRPr="00FC77C2">
        <w:rPr>
          <w:rFonts w:ascii="Times New Roman" w:hAnsi="Times New Roman" w:cs="Times New Roman"/>
        </w:rPr>
        <w:t>M</w:t>
      </w:r>
      <w:r w:rsidR="00395BDB">
        <w:rPr>
          <w:rFonts w:ascii="Times New Roman" w:hAnsi="Times New Roman" w:cs="Times New Roman"/>
        </w:rPr>
        <w:t>etzler</w:t>
      </w:r>
      <w:r w:rsidR="00ED2356" w:rsidRPr="00FC77C2">
        <w:rPr>
          <w:rFonts w:ascii="Times New Roman" w:hAnsi="Times New Roman" w:cs="Times New Roman"/>
        </w:rPr>
        <w:t xml:space="preserve"> 293</w:t>
      </w:r>
      <w:r w:rsidR="00ED2356">
        <w:rPr>
          <w:rFonts w:ascii="Times New Roman" w:hAnsi="Times New Roman" w:cs="Times New Roman"/>
        </w:rPr>
        <w:t>),</w:t>
      </w:r>
      <w:r w:rsidRPr="00FC77C2">
        <w:rPr>
          <w:rFonts w:ascii="Times New Roman" w:hAnsi="Times New Roman" w:cs="Times New Roman"/>
        </w:rPr>
        <w:t xml:space="preserve"> Stuttgart</w:t>
      </w:r>
      <w:r w:rsidR="00ED2356">
        <w:rPr>
          <w:rFonts w:ascii="Times New Roman" w:hAnsi="Times New Roman" w:cs="Times New Roman"/>
        </w:rPr>
        <w:t>/</w:t>
      </w:r>
      <w:r w:rsidRPr="00FC77C2">
        <w:rPr>
          <w:rFonts w:ascii="Times New Roman" w:hAnsi="Times New Roman" w:cs="Times New Roman"/>
        </w:rPr>
        <w:t xml:space="preserve">Weimar </w:t>
      </w:r>
      <w:r w:rsidR="00395BDB" w:rsidRPr="002E258D">
        <w:rPr>
          <w:rFonts w:ascii="Times New Roman" w:hAnsi="Times New Roman" w:cs="Times New Roman"/>
          <w:vertAlign w:val="superscript"/>
        </w:rPr>
        <w:t>2</w:t>
      </w:r>
      <w:r w:rsidRPr="00FC77C2">
        <w:rPr>
          <w:rFonts w:ascii="Times New Roman" w:hAnsi="Times New Roman" w:cs="Times New Roman"/>
        </w:rPr>
        <w:t>1995, S. 192.</w:t>
      </w:r>
    </w:p>
  </w:footnote>
  <w:footnote w:id="5">
    <w:p w14:paraId="3604884F" w14:textId="3C2B0180" w:rsidR="00486F42" w:rsidRPr="00FC77C2" w:rsidRDefault="00486F42"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Rüdiger Brandt, </w:t>
      </w:r>
      <w:r w:rsidR="00D12533">
        <w:rPr>
          <w:rFonts w:ascii="Times New Roman" w:hAnsi="Times New Roman" w:cs="Times New Roman"/>
        </w:rPr>
        <w:t>„</w:t>
      </w:r>
      <w:r w:rsidRPr="00FC77C2">
        <w:rPr>
          <w:rFonts w:ascii="Times New Roman" w:hAnsi="Times New Roman" w:cs="Times New Roman"/>
        </w:rPr>
        <w:t xml:space="preserve">ich </w:t>
      </w:r>
      <w:proofErr w:type="spellStart"/>
      <w:r w:rsidRPr="00FC77C2">
        <w:rPr>
          <w:rFonts w:ascii="Times New Roman" w:hAnsi="Times New Roman" w:cs="Times New Roman"/>
        </w:rPr>
        <w:t>sach</w:t>
      </w:r>
      <w:proofErr w:type="spellEnd"/>
      <w:r w:rsidRPr="00FC77C2">
        <w:rPr>
          <w:rFonts w:ascii="Times New Roman" w:hAnsi="Times New Roman" w:cs="Times New Roman"/>
        </w:rPr>
        <w:t xml:space="preserve">, ich </w:t>
      </w:r>
      <w:proofErr w:type="spellStart"/>
      <w:r w:rsidRPr="00FC77C2">
        <w:rPr>
          <w:rFonts w:ascii="Times New Roman" w:hAnsi="Times New Roman" w:cs="Times New Roman"/>
        </w:rPr>
        <w:t>hôrte</w:t>
      </w:r>
      <w:proofErr w:type="spellEnd"/>
      <w:r w:rsidRPr="00FC77C2">
        <w:rPr>
          <w:rFonts w:ascii="Times New Roman" w:hAnsi="Times New Roman" w:cs="Times New Roman"/>
        </w:rPr>
        <w:t xml:space="preserve">, ich bin, ich </w:t>
      </w:r>
      <w:proofErr w:type="spellStart"/>
      <w:r w:rsidRPr="00FC77C2">
        <w:rPr>
          <w:rFonts w:ascii="Times New Roman" w:hAnsi="Times New Roman" w:cs="Times New Roman"/>
        </w:rPr>
        <w:t>wolt</w:t>
      </w:r>
      <w:proofErr w:type="spellEnd"/>
      <w:r w:rsidR="00D12533">
        <w:rPr>
          <w:rFonts w:ascii="Times New Roman" w:hAnsi="Times New Roman" w:cs="Times New Roman"/>
        </w:rPr>
        <w:t>“</w:t>
      </w:r>
      <w:r w:rsidRPr="00FC77C2">
        <w:rPr>
          <w:rFonts w:ascii="Times New Roman" w:hAnsi="Times New Roman" w:cs="Times New Roman"/>
        </w:rPr>
        <w:t>. Biographische Prätention und Thematisierung nichtöffentlicher Bereich bei Walther, in: Walther von der Vogelweide. Beiträge zu Leben und Werk,</w:t>
      </w:r>
      <w:r w:rsidR="00ED2356">
        <w:rPr>
          <w:rFonts w:ascii="Times New Roman" w:hAnsi="Times New Roman" w:cs="Times New Roman"/>
        </w:rPr>
        <w:t xml:space="preserve"> hrsg. von </w:t>
      </w:r>
      <w:r w:rsidR="00ED2356" w:rsidRPr="00FC77C2">
        <w:rPr>
          <w:rFonts w:ascii="Times New Roman" w:hAnsi="Times New Roman" w:cs="Times New Roman"/>
        </w:rPr>
        <w:t>Hans-Dieter Mück</w:t>
      </w:r>
      <w:r w:rsidR="00ED2356">
        <w:rPr>
          <w:rFonts w:ascii="Times New Roman" w:hAnsi="Times New Roman" w:cs="Times New Roman"/>
        </w:rPr>
        <w:t xml:space="preserve"> </w:t>
      </w:r>
      <w:r w:rsidR="00ED2356" w:rsidRPr="00FC77C2">
        <w:rPr>
          <w:rFonts w:ascii="Times New Roman" w:hAnsi="Times New Roman" w:cs="Times New Roman"/>
        </w:rPr>
        <w:t>(Kulturwiss</w:t>
      </w:r>
      <w:r w:rsidR="00395BDB">
        <w:rPr>
          <w:rFonts w:ascii="Times New Roman" w:hAnsi="Times New Roman" w:cs="Times New Roman"/>
        </w:rPr>
        <w:t>enschaftliche</w:t>
      </w:r>
      <w:r w:rsidR="00ED2356" w:rsidRPr="00FC77C2">
        <w:rPr>
          <w:rFonts w:ascii="Times New Roman" w:hAnsi="Times New Roman" w:cs="Times New Roman"/>
        </w:rPr>
        <w:t xml:space="preserve"> Bibliothek 1</w:t>
      </w:r>
      <w:r w:rsidR="00ED2356">
        <w:rPr>
          <w:rFonts w:ascii="Times New Roman" w:hAnsi="Times New Roman" w:cs="Times New Roman"/>
        </w:rPr>
        <w:t>),</w:t>
      </w:r>
      <w:r w:rsidRPr="00FC77C2">
        <w:rPr>
          <w:rFonts w:ascii="Times New Roman" w:hAnsi="Times New Roman" w:cs="Times New Roman"/>
        </w:rPr>
        <w:t xml:space="preserve"> Stuttgart 1989</w:t>
      </w:r>
      <w:r w:rsidR="00193F27" w:rsidRPr="00FC77C2">
        <w:rPr>
          <w:rFonts w:ascii="Times New Roman" w:hAnsi="Times New Roman" w:cs="Times New Roman"/>
        </w:rPr>
        <w:t>, S. 155–169, hier</w:t>
      </w:r>
      <w:r w:rsidRPr="00FC77C2">
        <w:rPr>
          <w:rFonts w:ascii="Times New Roman" w:hAnsi="Times New Roman" w:cs="Times New Roman"/>
        </w:rPr>
        <w:t xml:space="preserve"> 158.</w:t>
      </w:r>
    </w:p>
  </w:footnote>
  <w:footnote w:id="6">
    <w:p w14:paraId="0DA652F1" w14:textId="2802A579" w:rsidR="00EA76DF" w:rsidRPr="00FC77C2" w:rsidRDefault="00EA76DF"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186593" w:rsidRPr="00FC77C2">
        <w:rPr>
          <w:rFonts w:ascii="Times New Roman" w:hAnsi="Times New Roman" w:cs="Times New Roman"/>
        </w:rPr>
        <w:t>Peter Rühmkorf</w:t>
      </w:r>
      <w:r w:rsidR="00ED2356">
        <w:rPr>
          <w:rFonts w:ascii="Times New Roman" w:hAnsi="Times New Roman" w:cs="Times New Roman"/>
        </w:rPr>
        <w:t>,</w:t>
      </w:r>
      <w:r w:rsidRPr="00FC77C2">
        <w:rPr>
          <w:rFonts w:ascii="Times New Roman" w:hAnsi="Times New Roman" w:cs="Times New Roman"/>
        </w:rPr>
        <w:t xml:space="preserve"> Des Reiches genialste Schandschnauze. Texte und Briefe zu</w:t>
      </w:r>
      <w:r w:rsidR="00186593" w:rsidRPr="00FC77C2">
        <w:rPr>
          <w:rFonts w:ascii="Times New Roman" w:hAnsi="Times New Roman" w:cs="Times New Roman"/>
        </w:rPr>
        <w:t xml:space="preserve"> Walther von der Vogelweide, h</w:t>
      </w:r>
      <w:r w:rsidR="00ED2356">
        <w:rPr>
          <w:rFonts w:ascii="Times New Roman" w:hAnsi="Times New Roman" w:cs="Times New Roman"/>
        </w:rPr>
        <w:t>rs</w:t>
      </w:r>
      <w:r w:rsidRPr="00FC77C2">
        <w:rPr>
          <w:rFonts w:ascii="Times New Roman" w:hAnsi="Times New Roman" w:cs="Times New Roman"/>
        </w:rPr>
        <w:t>g. v</w:t>
      </w:r>
      <w:r w:rsidR="00ED2356">
        <w:rPr>
          <w:rFonts w:ascii="Times New Roman" w:hAnsi="Times New Roman" w:cs="Times New Roman"/>
        </w:rPr>
        <w:t>on</w:t>
      </w:r>
      <w:r w:rsidRPr="00FC77C2">
        <w:rPr>
          <w:rFonts w:ascii="Times New Roman" w:hAnsi="Times New Roman" w:cs="Times New Roman"/>
        </w:rPr>
        <w:t xml:space="preserve"> Stephan Opitz, Göttingen 2017.</w:t>
      </w:r>
    </w:p>
  </w:footnote>
  <w:footnote w:id="7">
    <w:p w14:paraId="186128CA" w14:textId="5C686511" w:rsidR="00EA76DF" w:rsidRPr="00FC77C2" w:rsidRDefault="00EA76DF"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00186593" w:rsidRPr="00FC77C2">
        <w:rPr>
          <w:rFonts w:ascii="Times New Roman" w:hAnsi="Times New Roman" w:cs="Times New Roman"/>
        </w:rPr>
        <w:t xml:space="preserve"> Manfred Kern</w:t>
      </w:r>
      <w:r w:rsidR="00ED2356">
        <w:rPr>
          <w:rFonts w:ascii="Times New Roman" w:hAnsi="Times New Roman" w:cs="Times New Roman"/>
        </w:rPr>
        <w:t>,</w:t>
      </w:r>
      <w:r w:rsidRPr="00FC77C2">
        <w:rPr>
          <w:rFonts w:ascii="Times New Roman" w:hAnsi="Times New Roman" w:cs="Times New Roman"/>
        </w:rPr>
        <w:t xml:space="preserve"> </w:t>
      </w:r>
      <w:proofErr w:type="spellStart"/>
      <w:r w:rsidRPr="00FC77C2">
        <w:rPr>
          <w:rFonts w:ascii="Times New Roman" w:hAnsi="Times New Roman" w:cs="Times New Roman"/>
        </w:rPr>
        <w:t>auctor</w:t>
      </w:r>
      <w:proofErr w:type="spellEnd"/>
      <w:r w:rsidRPr="00FC77C2">
        <w:rPr>
          <w:rFonts w:ascii="Times New Roman" w:hAnsi="Times New Roman" w:cs="Times New Roman"/>
        </w:rPr>
        <w:t xml:space="preserve"> in </w:t>
      </w:r>
      <w:proofErr w:type="spellStart"/>
      <w:r w:rsidRPr="00FC77C2">
        <w:rPr>
          <w:rFonts w:ascii="Times New Roman" w:hAnsi="Times New Roman" w:cs="Times New Roman"/>
        </w:rPr>
        <w:t>persona</w:t>
      </w:r>
      <w:proofErr w:type="spellEnd"/>
      <w:r w:rsidRPr="00FC77C2">
        <w:rPr>
          <w:rFonts w:ascii="Times New Roman" w:hAnsi="Times New Roman" w:cs="Times New Roman"/>
        </w:rPr>
        <w:t>. Poetische Bemächtigung, Topik und die Spur des Ich bei Walther von der Vogelweide, in</w:t>
      </w:r>
      <w:r w:rsidR="00186593" w:rsidRPr="00FC77C2">
        <w:rPr>
          <w:rFonts w:ascii="Times New Roman" w:hAnsi="Times New Roman" w:cs="Times New Roman"/>
        </w:rPr>
        <w:t>:</w:t>
      </w:r>
      <w:r w:rsidRPr="00FC77C2">
        <w:rPr>
          <w:rFonts w:ascii="Times New Roman" w:hAnsi="Times New Roman" w:cs="Times New Roman"/>
        </w:rPr>
        <w:t xml:space="preserve"> Der achthundertjährige Pelzrock. Walther von der Vogelweide </w:t>
      </w:r>
      <w:r w:rsidR="00361080" w:rsidRPr="00FC77C2">
        <w:rPr>
          <w:rFonts w:ascii="Times New Roman" w:hAnsi="Times New Roman" w:cs="Times New Roman"/>
        </w:rPr>
        <w:t>–</w:t>
      </w:r>
      <w:r w:rsidRPr="00FC77C2">
        <w:rPr>
          <w:rFonts w:ascii="Times New Roman" w:hAnsi="Times New Roman" w:cs="Times New Roman"/>
        </w:rPr>
        <w:t xml:space="preserve"> </w:t>
      </w:r>
      <w:proofErr w:type="spellStart"/>
      <w:r w:rsidRPr="00FC77C2">
        <w:rPr>
          <w:rFonts w:ascii="Times New Roman" w:hAnsi="Times New Roman" w:cs="Times New Roman"/>
        </w:rPr>
        <w:t>Wolfger</w:t>
      </w:r>
      <w:proofErr w:type="spellEnd"/>
      <w:r w:rsidRPr="00FC77C2">
        <w:rPr>
          <w:rFonts w:ascii="Times New Roman" w:hAnsi="Times New Roman" w:cs="Times New Roman"/>
        </w:rPr>
        <w:t xml:space="preserve"> von </w:t>
      </w:r>
      <w:proofErr w:type="spellStart"/>
      <w:r w:rsidRPr="00FC77C2">
        <w:rPr>
          <w:rFonts w:ascii="Times New Roman" w:hAnsi="Times New Roman" w:cs="Times New Roman"/>
        </w:rPr>
        <w:t>Erla</w:t>
      </w:r>
      <w:proofErr w:type="spellEnd"/>
      <w:r w:rsidRPr="00FC77C2">
        <w:rPr>
          <w:rFonts w:ascii="Times New Roman" w:hAnsi="Times New Roman" w:cs="Times New Roman"/>
        </w:rPr>
        <w:t xml:space="preserve"> – Zeiselmauer,</w:t>
      </w:r>
      <w:r w:rsidR="00ED2356">
        <w:rPr>
          <w:rFonts w:ascii="Times New Roman" w:hAnsi="Times New Roman" w:cs="Times New Roman"/>
        </w:rPr>
        <w:t xml:space="preserve"> hrsg. von </w:t>
      </w:r>
      <w:r w:rsidR="00ED2356" w:rsidRPr="00FC77C2">
        <w:rPr>
          <w:rFonts w:ascii="Times New Roman" w:hAnsi="Times New Roman" w:cs="Times New Roman"/>
        </w:rPr>
        <w:t>Helmut Birkhan u</w:t>
      </w:r>
      <w:r w:rsidR="00ED2356">
        <w:rPr>
          <w:rFonts w:ascii="Times New Roman" w:hAnsi="Times New Roman" w:cs="Times New Roman"/>
        </w:rPr>
        <w:t>nd</w:t>
      </w:r>
      <w:r w:rsidR="00ED2356" w:rsidRPr="00FC77C2">
        <w:rPr>
          <w:rFonts w:ascii="Times New Roman" w:hAnsi="Times New Roman" w:cs="Times New Roman"/>
        </w:rPr>
        <w:t xml:space="preserve"> Ann </w:t>
      </w:r>
      <w:proofErr w:type="spellStart"/>
      <w:r w:rsidR="00ED2356" w:rsidRPr="00FC77C2">
        <w:rPr>
          <w:rFonts w:ascii="Times New Roman" w:hAnsi="Times New Roman" w:cs="Times New Roman"/>
        </w:rPr>
        <w:t>Cotten</w:t>
      </w:r>
      <w:proofErr w:type="spellEnd"/>
      <w:r w:rsidR="00ED2356">
        <w:rPr>
          <w:rFonts w:ascii="Times New Roman" w:hAnsi="Times New Roman" w:cs="Times New Roman"/>
        </w:rPr>
        <w:t>,</w:t>
      </w:r>
      <w:r w:rsidRPr="00FC77C2">
        <w:rPr>
          <w:rFonts w:ascii="Times New Roman" w:hAnsi="Times New Roman" w:cs="Times New Roman"/>
        </w:rPr>
        <w:t xml:space="preserve"> Wien 2005, S. 193–218.</w:t>
      </w:r>
    </w:p>
  </w:footnote>
  <w:footnote w:id="8">
    <w:p w14:paraId="35B5F946" w14:textId="7D816998" w:rsidR="00B66738" w:rsidRPr="00FC77C2" w:rsidRDefault="00B66738"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Rühmkorf</w:t>
      </w:r>
      <w:r w:rsidR="00ED2356">
        <w:rPr>
          <w:rFonts w:ascii="Times New Roman" w:hAnsi="Times New Roman" w:cs="Times New Roman"/>
        </w:rPr>
        <w:t>, Schandschnauze</w:t>
      </w:r>
      <w:r w:rsidR="00186593" w:rsidRPr="00FC77C2">
        <w:rPr>
          <w:rFonts w:ascii="Times New Roman" w:hAnsi="Times New Roman" w:cs="Times New Roman"/>
        </w:rPr>
        <w:t xml:space="preserve"> (</w:t>
      </w:r>
      <w:r w:rsidR="00ED2356">
        <w:rPr>
          <w:rFonts w:ascii="Times New Roman" w:hAnsi="Times New Roman" w:cs="Times New Roman"/>
        </w:rPr>
        <w:t xml:space="preserve">wie </w:t>
      </w:r>
      <w:r w:rsidR="00186593" w:rsidRPr="00FC77C2">
        <w:rPr>
          <w:rFonts w:ascii="Times New Roman" w:hAnsi="Times New Roman" w:cs="Times New Roman"/>
        </w:rPr>
        <w:t>Anm. 6),</w:t>
      </w:r>
      <w:r w:rsidRPr="00FC77C2">
        <w:rPr>
          <w:rFonts w:ascii="Times New Roman" w:hAnsi="Times New Roman" w:cs="Times New Roman"/>
        </w:rPr>
        <w:t xml:space="preserve"> S. 103.</w:t>
      </w:r>
    </w:p>
  </w:footnote>
  <w:footnote w:id="9">
    <w:p w14:paraId="368A99CE" w14:textId="2BFA342A" w:rsidR="00D45DDA" w:rsidRPr="00FC77C2" w:rsidRDefault="00D45DDA" w:rsidP="00D45DDA">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Diese</w:t>
      </w:r>
      <w:r>
        <w:rPr>
          <w:rFonts w:ascii="Times New Roman" w:hAnsi="Times New Roman" w:cs="Times New Roman"/>
        </w:rPr>
        <w:t xml:space="preserve"> Bezeichnung</w:t>
      </w:r>
      <w:r w:rsidRPr="00FC77C2">
        <w:rPr>
          <w:rFonts w:ascii="Times New Roman" w:hAnsi="Times New Roman" w:cs="Times New Roman"/>
        </w:rPr>
        <w:t xml:space="preserve"> stammt aus einem Ausgabenregister </w:t>
      </w:r>
      <w:proofErr w:type="spellStart"/>
      <w:r w:rsidRPr="00FC77C2">
        <w:rPr>
          <w:rFonts w:ascii="Times New Roman" w:hAnsi="Times New Roman" w:cs="Times New Roman"/>
        </w:rPr>
        <w:t>Wolfgers</w:t>
      </w:r>
      <w:proofErr w:type="spellEnd"/>
      <w:r w:rsidRPr="00FC77C2">
        <w:rPr>
          <w:rFonts w:ascii="Times New Roman" w:hAnsi="Times New Roman" w:cs="Times New Roman"/>
        </w:rPr>
        <w:t xml:space="preserve"> von </w:t>
      </w:r>
      <w:proofErr w:type="spellStart"/>
      <w:r w:rsidRPr="00FC77C2">
        <w:rPr>
          <w:rFonts w:ascii="Times New Roman" w:hAnsi="Times New Roman" w:cs="Times New Roman"/>
        </w:rPr>
        <w:t>Erla</w:t>
      </w:r>
      <w:proofErr w:type="spellEnd"/>
      <w:r w:rsidRPr="00FC77C2">
        <w:rPr>
          <w:rFonts w:ascii="Times New Roman" w:hAnsi="Times New Roman" w:cs="Times New Roman"/>
        </w:rPr>
        <w:t xml:space="preserve"> (Bischof von Passau 1191</w:t>
      </w:r>
      <w:r w:rsidR="004D68AF" w:rsidRPr="00FC77C2">
        <w:rPr>
          <w:rFonts w:ascii="Times New Roman" w:hAnsi="Times New Roman" w:cs="Times New Roman"/>
        </w:rPr>
        <w:t>–</w:t>
      </w:r>
      <w:r w:rsidRPr="00FC77C2">
        <w:rPr>
          <w:rFonts w:ascii="Times New Roman" w:hAnsi="Times New Roman" w:cs="Times New Roman"/>
        </w:rPr>
        <w:t>1204), der darin für den Martinstag (12.</w:t>
      </w:r>
      <w:r>
        <w:rPr>
          <w:rFonts w:ascii="Times New Roman" w:hAnsi="Times New Roman" w:cs="Times New Roman"/>
        </w:rPr>
        <w:t xml:space="preserve"> November </w:t>
      </w:r>
      <w:r w:rsidRPr="00FC77C2">
        <w:rPr>
          <w:rFonts w:ascii="Times New Roman" w:hAnsi="Times New Roman" w:cs="Times New Roman"/>
        </w:rPr>
        <w:t xml:space="preserve">1203) einen </w:t>
      </w:r>
      <w:proofErr w:type="spellStart"/>
      <w:r w:rsidRPr="00FC77C2">
        <w:rPr>
          <w:rFonts w:ascii="Times New Roman" w:hAnsi="Times New Roman" w:cs="Times New Roman"/>
          <w:i/>
        </w:rPr>
        <w:t>walthero</w:t>
      </w:r>
      <w:proofErr w:type="spellEnd"/>
      <w:r w:rsidRPr="00FC77C2">
        <w:rPr>
          <w:rFonts w:ascii="Times New Roman" w:hAnsi="Times New Roman" w:cs="Times New Roman"/>
          <w:i/>
        </w:rPr>
        <w:t xml:space="preserve"> </w:t>
      </w:r>
      <w:proofErr w:type="spellStart"/>
      <w:r w:rsidRPr="00FC77C2">
        <w:rPr>
          <w:rFonts w:ascii="Times New Roman" w:hAnsi="Times New Roman" w:cs="Times New Roman"/>
          <w:i/>
        </w:rPr>
        <w:t>cantori</w:t>
      </w:r>
      <w:proofErr w:type="spellEnd"/>
      <w:r w:rsidRPr="00FC77C2">
        <w:rPr>
          <w:rFonts w:ascii="Times New Roman" w:hAnsi="Times New Roman" w:cs="Times New Roman"/>
          <w:i/>
        </w:rPr>
        <w:t xml:space="preserve"> de </w:t>
      </w:r>
      <w:proofErr w:type="spellStart"/>
      <w:r w:rsidRPr="00FC77C2">
        <w:rPr>
          <w:rFonts w:ascii="Times New Roman" w:hAnsi="Times New Roman" w:cs="Times New Roman"/>
          <w:i/>
        </w:rPr>
        <w:t>vogelweide</w:t>
      </w:r>
      <w:proofErr w:type="spellEnd"/>
      <w:r w:rsidRPr="00FC77C2">
        <w:rPr>
          <w:rFonts w:ascii="Times New Roman" w:hAnsi="Times New Roman" w:cs="Times New Roman"/>
        </w:rPr>
        <w:t xml:space="preserve"> erwähnt, der fünf lange Schillinge (150 Denare) für einen Pelzmantel erhält. Um die exakte Begriffsschärfe der Bezeichnung </w:t>
      </w:r>
      <w:proofErr w:type="spellStart"/>
      <w:r w:rsidRPr="00FC77C2">
        <w:rPr>
          <w:rFonts w:ascii="Times New Roman" w:hAnsi="Times New Roman" w:cs="Times New Roman"/>
          <w:i/>
        </w:rPr>
        <w:t>cantor</w:t>
      </w:r>
      <w:proofErr w:type="spellEnd"/>
      <w:r w:rsidRPr="00FC77C2">
        <w:rPr>
          <w:rFonts w:ascii="Times New Roman" w:hAnsi="Times New Roman" w:cs="Times New Roman"/>
        </w:rPr>
        <w:t xml:space="preserve"> wird noch immer gerungen; an dieser Stelle kann jedoch festgehalten werden, dass er auf den gehobenen Stand des Sängers (im Gegensatz zum </w:t>
      </w:r>
      <w:proofErr w:type="spellStart"/>
      <w:r w:rsidRPr="00FC77C2">
        <w:rPr>
          <w:rFonts w:ascii="Times New Roman" w:hAnsi="Times New Roman" w:cs="Times New Roman"/>
          <w:i/>
        </w:rPr>
        <w:t>ioculator</w:t>
      </w:r>
      <w:proofErr w:type="spellEnd"/>
      <w:r w:rsidRPr="00FC77C2">
        <w:rPr>
          <w:rFonts w:ascii="Times New Roman" w:hAnsi="Times New Roman" w:cs="Times New Roman"/>
        </w:rPr>
        <w:t xml:space="preserve"> bspw.) und eine geistliche Bildung verweist: Scholz</w:t>
      </w:r>
      <w:r>
        <w:rPr>
          <w:rFonts w:ascii="Times New Roman" w:hAnsi="Times New Roman" w:cs="Times New Roman"/>
        </w:rPr>
        <w:t>, Walther</w:t>
      </w:r>
      <w:r w:rsidRPr="00FC77C2">
        <w:rPr>
          <w:rFonts w:ascii="Times New Roman" w:hAnsi="Times New Roman" w:cs="Times New Roman"/>
        </w:rPr>
        <w:t xml:space="preserve"> (</w:t>
      </w:r>
      <w:r>
        <w:rPr>
          <w:rFonts w:ascii="Times New Roman" w:hAnsi="Times New Roman" w:cs="Times New Roman"/>
        </w:rPr>
        <w:t xml:space="preserve">wie </w:t>
      </w:r>
      <w:r w:rsidRPr="00FC77C2">
        <w:rPr>
          <w:rFonts w:ascii="Times New Roman" w:hAnsi="Times New Roman" w:cs="Times New Roman"/>
        </w:rPr>
        <w:t>Anm. 3), S. 11f.</w:t>
      </w:r>
    </w:p>
  </w:footnote>
  <w:footnote w:id="10">
    <w:p w14:paraId="5AF0768A" w14:textId="0DD8FC50" w:rsidR="004422FB" w:rsidRPr="00FC77C2" w:rsidRDefault="004422FB"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Vgl.</w:t>
      </w:r>
      <w:r w:rsidR="00CA4E9E">
        <w:rPr>
          <w:rFonts w:ascii="Times New Roman" w:hAnsi="Times New Roman" w:cs="Times New Roman"/>
        </w:rPr>
        <w:t xml:space="preserve"> </w:t>
      </w:r>
      <w:r w:rsidR="009705C1" w:rsidRPr="009705C1">
        <w:rPr>
          <w:rFonts w:ascii="Times New Roman" w:hAnsi="Times New Roman" w:cs="Times New Roman"/>
        </w:rPr>
        <w:t xml:space="preserve">Peter Rühmkorf, </w:t>
      </w:r>
      <w:r w:rsidRPr="009705C1">
        <w:rPr>
          <w:rFonts w:ascii="Times New Roman" w:hAnsi="Times New Roman" w:cs="Times New Roman"/>
        </w:rPr>
        <w:t>Walthers Gedichte – Rühmkorfs Übertragungen</w:t>
      </w:r>
      <w:r w:rsidR="009B076F" w:rsidRPr="009705C1">
        <w:rPr>
          <w:rFonts w:ascii="Times New Roman" w:hAnsi="Times New Roman" w:cs="Times New Roman"/>
        </w:rPr>
        <w:t>,</w:t>
      </w:r>
      <w:r w:rsidRPr="009705C1">
        <w:rPr>
          <w:rFonts w:ascii="Times New Roman" w:hAnsi="Times New Roman" w:cs="Times New Roman"/>
        </w:rPr>
        <w:t xml:space="preserve"> in</w:t>
      </w:r>
      <w:r w:rsidR="00AD7841" w:rsidRPr="009705C1">
        <w:rPr>
          <w:rFonts w:ascii="Times New Roman" w:hAnsi="Times New Roman" w:cs="Times New Roman"/>
        </w:rPr>
        <w:t>:</w:t>
      </w:r>
      <w:r w:rsidRPr="009705C1">
        <w:rPr>
          <w:rFonts w:ascii="Times New Roman" w:hAnsi="Times New Roman" w:cs="Times New Roman"/>
        </w:rPr>
        <w:t xml:space="preserve"> Rühmkorf</w:t>
      </w:r>
      <w:r w:rsidR="00013EAF" w:rsidRPr="009705C1">
        <w:rPr>
          <w:rFonts w:ascii="Times New Roman" w:hAnsi="Times New Roman" w:cs="Times New Roman"/>
        </w:rPr>
        <w:t>, Schandschnauze</w:t>
      </w:r>
      <w:r w:rsidR="00116AA0" w:rsidRPr="009705C1">
        <w:rPr>
          <w:rFonts w:ascii="Times New Roman" w:hAnsi="Times New Roman" w:cs="Times New Roman"/>
        </w:rPr>
        <w:t xml:space="preserve"> (</w:t>
      </w:r>
      <w:r w:rsidR="00013EAF" w:rsidRPr="009705C1">
        <w:rPr>
          <w:rFonts w:ascii="Times New Roman" w:hAnsi="Times New Roman" w:cs="Times New Roman"/>
        </w:rPr>
        <w:t xml:space="preserve">wie </w:t>
      </w:r>
      <w:r w:rsidR="00116AA0" w:rsidRPr="009705C1">
        <w:rPr>
          <w:rFonts w:ascii="Times New Roman" w:hAnsi="Times New Roman" w:cs="Times New Roman"/>
        </w:rPr>
        <w:t xml:space="preserve">Anm. </w:t>
      </w:r>
      <w:r w:rsidR="00186593" w:rsidRPr="009705C1">
        <w:rPr>
          <w:rFonts w:ascii="Times New Roman" w:hAnsi="Times New Roman" w:cs="Times New Roman"/>
        </w:rPr>
        <w:t>6</w:t>
      </w:r>
      <w:r w:rsidR="00116AA0" w:rsidRPr="009705C1">
        <w:rPr>
          <w:rFonts w:ascii="Times New Roman" w:hAnsi="Times New Roman" w:cs="Times New Roman"/>
        </w:rPr>
        <w:t>)</w:t>
      </w:r>
      <w:r w:rsidRPr="009705C1">
        <w:rPr>
          <w:rFonts w:ascii="Times New Roman" w:hAnsi="Times New Roman" w:cs="Times New Roman"/>
        </w:rPr>
        <w:t>, S. 11</w:t>
      </w:r>
      <w:r w:rsidR="00625A45" w:rsidRPr="009705C1">
        <w:rPr>
          <w:rFonts w:ascii="Times New Roman" w:hAnsi="Times New Roman" w:cs="Times New Roman"/>
        </w:rPr>
        <w:t>–</w:t>
      </w:r>
      <w:r w:rsidRPr="009705C1">
        <w:rPr>
          <w:rFonts w:ascii="Times New Roman" w:hAnsi="Times New Roman" w:cs="Times New Roman"/>
        </w:rPr>
        <w:t>90.</w:t>
      </w:r>
    </w:p>
  </w:footnote>
  <w:footnote w:id="11">
    <w:p w14:paraId="47DC346B" w14:textId="2575BA34" w:rsidR="0066093F" w:rsidRPr="00FC77C2" w:rsidRDefault="0066093F"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013EAF" w:rsidRPr="00FC77C2">
        <w:rPr>
          <w:rFonts w:ascii="Times New Roman" w:hAnsi="Times New Roman" w:cs="Times New Roman"/>
        </w:rPr>
        <w:t>Rühmkorf</w:t>
      </w:r>
      <w:r w:rsidR="00013EAF">
        <w:rPr>
          <w:rFonts w:ascii="Times New Roman" w:hAnsi="Times New Roman" w:cs="Times New Roman"/>
        </w:rPr>
        <w:t>, Schandschnauze</w:t>
      </w:r>
      <w:r w:rsidR="00013EAF" w:rsidRPr="00FC77C2">
        <w:rPr>
          <w:rFonts w:ascii="Times New Roman" w:hAnsi="Times New Roman" w:cs="Times New Roman"/>
        </w:rPr>
        <w:t xml:space="preserve"> (</w:t>
      </w:r>
      <w:r w:rsidR="00013EAF">
        <w:rPr>
          <w:rFonts w:ascii="Times New Roman" w:hAnsi="Times New Roman" w:cs="Times New Roman"/>
        </w:rPr>
        <w:t xml:space="preserve">wie </w:t>
      </w:r>
      <w:r w:rsidR="00013EAF" w:rsidRPr="00FC77C2">
        <w:rPr>
          <w:rFonts w:ascii="Times New Roman" w:hAnsi="Times New Roman" w:cs="Times New Roman"/>
        </w:rPr>
        <w:t>Anm. 6</w:t>
      </w:r>
      <w:r w:rsidR="00013EAF">
        <w:rPr>
          <w:rFonts w:ascii="Times New Roman" w:hAnsi="Times New Roman" w:cs="Times New Roman"/>
        </w:rPr>
        <w:t>)</w:t>
      </w:r>
      <w:r w:rsidRPr="00FC77C2">
        <w:rPr>
          <w:rFonts w:ascii="Times New Roman" w:hAnsi="Times New Roman" w:cs="Times New Roman"/>
        </w:rPr>
        <w:t>, S. 115.</w:t>
      </w:r>
    </w:p>
  </w:footnote>
  <w:footnote w:id="12">
    <w:p w14:paraId="59659A4E" w14:textId="2A8B6242" w:rsidR="00FE0DC6" w:rsidRPr="00FC77C2" w:rsidRDefault="00FE0DC6"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Vgl. </w:t>
      </w:r>
      <w:r w:rsidR="00013EAF" w:rsidRPr="00FC77C2">
        <w:rPr>
          <w:rFonts w:ascii="Times New Roman" w:hAnsi="Times New Roman" w:cs="Times New Roman"/>
        </w:rPr>
        <w:t>Scholz</w:t>
      </w:r>
      <w:r w:rsidR="00013EAF">
        <w:rPr>
          <w:rFonts w:ascii="Times New Roman" w:hAnsi="Times New Roman" w:cs="Times New Roman"/>
        </w:rPr>
        <w:t>, Walther</w:t>
      </w:r>
      <w:r w:rsidR="00013EAF" w:rsidRPr="00FC77C2">
        <w:rPr>
          <w:rFonts w:ascii="Times New Roman" w:hAnsi="Times New Roman" w:cs="Times New Roman"/>
        </w:rPr>
        <w:t xml:space="preserve"> (</w:t>
      </w:r>
      <w:r w:rsidR="00013EAF">
        <w:rPr>
          <w:rFonts w:ascii="Times New Roman" w:hAnsi="Times New Roman" w:cs="Times New Roman"/>
        </w:rPr>
        <w:t xml:space="preserve">wie </w:t>
      </w:r>
      <w:r w:rsidR="00013EAF" w:rsidRPr="00FC77C2">
        <w:rPr>
          <w:rFonts w:ascii="Times New Roman" w:hAnsi="Times New Roman" w:cs="Times New Roman"/>
        </w:rPr>
        <w:t>Anm. 3),</w:t>
      </w:r>
      <w:r w:rsidR="00013EAF">
        <w:rPr>
          <w:rFonts w:ascii="Times New Roman" w:hAnsi="Times New Roman" w:cs="Times New Roman"/>
        </w:rPr>
        <w:t xml:space="preserve"> </w:t>
      </w:r>
      <w:r w:rsidRPr="00FC77C2">
        <w:rPr>
          <w:rFonts w:ascii="Times New Roman" w:hAnsi="Times New Roman" w:cs="Times New Roman"/>
        </w:rPr>
        <w:t>S. 3.</w:t>
      </w:r>
    </w:p>
  </w:footnote>
  <w:footnote w:id="13">
    <w:p w14:paraId="1CD753A9" w14:textId="322715B6" w:rsidR="00114E93" w:rsidRPr="00FC77C2" w:rsidRDefault="00114E93"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Kern</w:t>
      </w:r>
      <w:r w:rsidR="00013EAF">
        <w:rPr>
          <w:rFonts w:ascii="Times New Roman" w:hAnsi="Times New Roman" w:cs="Times New Roman"/>
        </w:rPr>
        <w:t xml:space="preserve">, </w:t>
      </w:r>
      <w:proofErr w:type="spellStart"/>
      <w:r w:rsidR="00013EAF">
        <w:rPr>
          <w:rFonts w:ascii="Times New Roman" w:hAnsi="Times New Roman" w:cs="Times New Roman"/>
        </w:rPr>
        <w:t>auctor</w:t>
      </w:r>
      <w:proofErr w:type="spellEnd"/>
      <w:r w:rsidR="00013EAF">
        <w:rPr>
          <w:rFonts w:ascii="Times New Roman" w:hAnsi="Times New Roman" w:cs="Times New Roman"/>
        </w:rPr>
        <w:t xml:space="preserve"> in </w:t>
      </w:r>
      <w:proofErr w:type="spellStart"/>
      <w:r w:rsidR="00013EAF">
        <w:rPr>
          <w:rFonts w:ascii="Times New Roman" w:hAnsi="Times New Roman" w:cs="Times New Roman"/>
        </w:rPr>
        <w:t>persona</w:t>
      </w:r>
      <w:proofErr w:type="spellEnd"/>
      <w:r w:rsidR="00116AA0" w:rsidRPr="00FC77C2">
        <w:rPr>
          <w:rFonts w:ascii="Times New Roman" w:hAnsi="Times New Roman" w:cs="Times New Roman"/>
        </w:rPr>
        <w:t xml:space="preserve"> (</w:t>
      </w:r>
      <w:r w:rsidR="00013EAF">
        <w:rPr>
          <w:rFonts w:ascii="Times New Roman" w:hAnsi="Times New Roman" w:cs="Times New Roman"/>
        </w:rPr>
        <w:t xml:space="preserve">wie </w:t>
      </w:r>
      <w:r w:rsidR="00116AA0" w:rsidRPr="00FC77C2">
        <w:rPr>
          <w:rFonts w:ascii="Times New Roman" w:hAnsi="Times New Roman" w:cs="Times New Roman"/>
        </w:rPr>
        <w:t>Anm. 7)</w:t>
      </w:r>
      <w:r w:rsidRPr="00FC77C2">
        <w:rPr>
          <w:rFonts w:ascii="Times New Roman" w:hAnsi="Times New Roman" w:cs="Times New Roman"/>
        </w:rPr>
        <w:t xml:space="preserve">, S. </w:t>
      </w:r>
      <w:r w:rsidR="00700122" w:rsidRPr="00FC77C2">
        <w:rPr>
          <w:rFonts w:ascii="Times New Roman" w:hAnsi="Times New Roman" w:cs="Times New Roman"/>
        </w:rPr>
        <w:t>195</w:t>
      </w:r>
      <w:r w:rsidRPr="00FC77C2">
        <w:rPr>
          <w:rFonts w:ascii="Times New Roman" w:hAnsi="Times New Roman" w:cs="Times New Roman"/>
        </w:rPr>
        <w:t>.</w:t>
      </w:r>
    </w:p>
  </w:footnote>
  <w:footnote w:id="14">
    <w:p w14:paraId="43959D48" w14:textId="1AACF79B" w:rsidR="00700122" w:rsidRPr="00FC77C2" w:rsidRDefault="00700122"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Christa Ortmann, Der Spruchdichter am Hof. Zur Funktion der Walther-Rolle in </w:t>
      </w:r>
      <w:proofErr w:type="spellStart"/>
      <w:r w:rsidRPr="00FC77C2">
        <w:rPr>
          <w:rFonts w:ascii="Times New Roman" w:hAnsi="Times New Roman" w:cs="Times New Roman"/>
        </w:rPr>
        <w:t>Sangsprüchen</w:t>
      </w:r>
      <w:proofErr w:type="spellEnd"/>
      <w:r w:rsidRPr="00FC77C2">
        <w:rPr>
          <w:rFonts w:ascii="Times New Roman" w:hAnsi="Times New Roman" w:cs="Times New Roman"/>
        </w:rPr>
        <w:t xml:space="preserve"> mit </w:t>
      </w:r>
      <w:proofErr w:type="spellStart"/>
      <w:r w:rsidRPr="00FC77C2">
        <w:rPr>
          <w:rFonts w:ascii="Times New Roman" w:hAnsi="Times New Roman" w:cs="Times New Roman"/>
          <w:i/>
        </w:rPr>
        <w:t>milte</w:t>
      </w:r>
      <w:proofErr w:type="spellEnd"/>
      <w:r w:rsidRPr="00FC77C2">
        <w:rPr>
          <w:rFonts w:ascii="Times New Roman" w:hAnsi="Times New Roman" w:cs="Times New Roman"/>
        </w:rPr>
        <w:t>-Thematik, in: Walther von der Vogelweide. Hamburger Kolloquium 1988 zum 65. Geburtstag von Karl-Heinz Borck,</w:t>
      </w:r>
      <w:r w:rsidR="00013EAF">
        <w:rPr>
          <w:rFonts w:ascii="Times New Roman" w:hAnsi="Times New Roman" w:cs="Times New Roman"/>
        </w:rPr>
        <w:t xml:space="preserve"> hrsg. von </w:t>
      </w:r>
      <w:r w:rsidR="00013EAF" w:rsidRPr="00FC77C2">
        <w:rPr>
          <w:rFonts w:ascii="Times New Roman" w:hAnsi="Times New Roman" w:cs="Times New Roman"/>
        </w:rPr>
        <w:t>Jan-Dirk Müller u</w:t>
      </w:r>
      <w:r w:rsidR="00013EAF">
        <w:rPr>
          <w:rFonts w:ascii="Times New Roman" w:hAnsi="Times New Roman" w:cs="Times New Roman"/>
        </w:rPr>
        <w:t>nd</w:t>
      </w:r>
      <w:r w:rsidR="00013EAF" w:rsidRPr="00FC77C2">
        <w:rPr>
          <w:rFonts w:ascii="Times New Roman" w:hAnsi="Times New Roman" w:cs="Times New Roman"/>
        </w:rPr>
        <w:t xml:space="preserve"> Franz Josef </w:t>
      </w:r>
      <w:proofErr w:type="spellStart"/>
      <w:r w:rsidR="00013EAF" w:rsidRPr="00FC77C2">
        <w:rPr>
          <w:rFonts w:ascii="Times New Roman" w:hAnsi="Times New Roman" w:cs="Times New Roman"/>
        </w:rPr>
        <w:t>Worstbrock</w:t>
      </w:r>
      <w:proofErr w:type="spellEnd"/>
      <w:r w:rsidR="00013EAF">
        <w:rPr>
          <w:rFonts w:ascii="Times New Roman" w:hAnsi="Times New Roman" w:cs="Times New Roman"/>
        </w:rPr>
        <w:t>,</w:t>
      </w:r>
      <w:r w:rsidRPr="00FC77C2">
        <w:rPr>
          <w:rFonts w:ascii="Times New Roman" w:hAnsi="Times New Roman" w:cs="Times New Roman"/>
        </w:rPr>
        <w:t xml:space="preserve"> Stuttgart 1989, S. 17</w:t>
      </w:r>
      <w:r w:rsidR="00193F27" w:rsidRPr="00FC77C2">
        <w:rPr>
          <w:rFonts w:ascii="Times New Roman" w:hAnsi="Times New Roman" w:cs="Times New Roman"/>
        </w:rPr>
        <w:t>–</w:t>
      </w:r>
      <w:r w:rsidRPr="00FC77C2">
        <w:rPr>
          <w:rFonts w:ascii="Times New Roman" w:hAnsi="Times New Roman" w:cs="Times New Roman"/>
        </w:rPr>
        <w:t xml:space="preserve">35, hier </w:t>
      </w:r>
      <w:r w:rsidR="002F0BD1" w:rsidRPr="00FC77C2">
        <w:rPr>
          <w:rFonts w:ascii="Times New Roman" w:hAnsi="Times New Roman" w:cs="Times New Roman"/>
        </w:rPr>
        <w:t xml:space="preserve">S. </w:t>
      </w:r>
      <w:r w:rsidRPr="00FC77C2">
        <w:rPr>
          <w:rFonts w:ascii="Times New Roman" w:hAnsi="Times New Roman" w:cs="Times New Roman"/>
        </w:rPr>
        <w:t>17f.</w:t>
      </w:r>
    </w:p>
  </w:footnote>
  <w:footnote w:id="15">
    <w:p w14:paraId="6049FA6A" w14:textId="51297A7B" w:rsidR="00700122" w:rsidRPr="00FC77C2" w:rsidRDefault="00700122"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013EAF" w:rsidRPr="00FC77C2">
        <w:rPr>
          <w:rFonts w:ascii="Times New Roman" w:hAnsi="Times New Roman" w:cs="Times New Roman"/>
        </w:rPr>
        <w:t>Kern</w:t>
      </w:r>
      <w:r w:rsidR="00013EAF">
        <w:rPr>
          <w:rFonts w:ascii="Times New Roman" w:hAnsi="Times New Roman" w:cs="Times New Roman"/>
        </w:rPr>
        <w:t xml:space="preserve">, </w:t>
      </w:r>
      <w:proofErr w:type="spellStart"/>
      <w:r w:rsidR="00013EAF">
        <w:rPr>
          <w:rFonts w:ascii="Times New Roman" w:hAnsi="Times New Roman" w:cs="Times New Roman"/>
        </w:rPr>
        <w:t>auctor</w:t>
      </w:r>
      <w:proofErr w:type="spellEnd"/>
      <w:r w:rsidR="00013EAF">
        <w:rPr>
          <w:rFonts w:ascii="Times New Roman" w:hAnsi="Times New Roman" w:cs="Times New Roman"/>
        </w:rPr>
        <w:t xml:space="preserve"> in </w:t>
      </w:r>
      <w:proofErr w:type="spellStart"/>
      <w:r w:rsidR="00013EAF">
        <w:rPr>
          <w:rFonts w:ascii="Times New Roman" w:hAnsi="Times New Roman" w:cs="Times New Roman"/>
        </w:rPr>
        <w:t>persona</w:t>
      </w:r>
      <w:proofErr w:type="spellEnd"/>
      <w:r w:rsidR="00013EAF" w:rsidRPr="00FC77C2">
        <w:rPr>
          <w:rFonts w:ascii="Times New Roman" w:hAnsi="Times New Roman" w:cs="Times New Roman"/>
        </w:rPr>
        <w:t xml:space="preserve"> (</w:t>
      </w:r>
      <w:r w:rsidR="00013EAF">
        <w:rPr>
          <w:rFonts w:ascii="Times New Roman" w:hAnsi="Times New Roman" w:cs="Times New Roman"/>
        </w:rPr>
        <w:t xml:space="preserve">wie </w:t>
      </w:r>
      <w:r w:rsidR="00013EAF" w:rsidRPr="00FC77C2">
        <w:rPr>
          <w:rFonts w:ascii="Times New Roman" w:hAnsi="Times New Roman" w:cs="Times New Roman"/>
        </w:rPr>
        <w:t xml:space="preserve">Anm. 7), </w:t>
      </w:r>
      <w:r w:rsidRPr="00FC77C2">
        <w:rPr>
          <w:rFonts w:ascii="Times New Roman" w:hAnsi="Times New Roman" w:cs="Times New Roman"/>
        </w:rPr>
        <w:t xml:space="preserve">S. </w:t>
      </w:r>
      <w:r w:rsidR="00ED3EDF" w:rsidRPr="00FC77C2">
        <w:rPr>
          <w:rFonts w:ascii="Times New Roman" w:hAnsi="Times New Roman" w:cs="Times New Roman"/>
        </w:rPr>
        <w:t>195–198</w:t>
      </w:r>
      <w:r w:rsidR="009A0E11">
        <w:rPr>
          <w:rFonts w:ascii="Times New Roman" w:hAnsi="Times New Roman" w:cs="Times New Roman"/>
        </w:rPr>
        <w:t>, Zitat S. 198.</w:t>
      </w:r>
    </w:p>
  </w:footnote>
  <w:footnote w:id="16">
    <w:p w14:paraId="41D6CC0B" w14:textId="50F98FCD" w:rsidR="00ED3EDF" w:rsidRPr="00FC77C2" w:rsidRDefault="00ED3EDF"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Ebd., S. 198.</w:t>
      </w:r>
    </w:p>
  </w:footnote>
  <w:footnote w:id="17">
    <w:p w14:paraId="757DC191" w14:textId="10E29E72" w:rsidR="001A1E41" w:rsidRPr="00FC77C2" w:rsidRDefault="001A1E41"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Ebd., S. 201.</w:t>
      </w:r>
    </w:p>
  </w:footnote>
  <w:footnote w:id="18">
    <w:p w14:paraId="50287E0E" w14:textId="32A95586" w:rsidR="009A0E11" w:rsidRDefault="009A0E11">
      <w:pPr>
        <w:pStyle w:val="Funotentext"/>
      </w:pPr>
      <w:r>
        <w:rPr>
          <w:rStyle w:val="Funotenzeichen"/>
        </w:rPr>
        <w:footnoteRef/>
      </w:r>
      <w:r>
        <w:t xml:space="preserve"> </w:t>
      </w:r>
      <w:r w:rsidR="002E258D">
        <w:rPr>
          <w:rFonts w:ascii="Times New Roman" w:hAnsi="Times New Roman" w:cs="Times New Roman"/>
        </w:rPr>
        <w:t>Ebd.</w:t>
      </w:r>
      <w:r w:rsidRPr="00FC77C2">
        <w:rPr>
          <w:rFonts w:ascii="Times New Roman" w:hAnsi="Times New Roman" w:cs="Times New Roman"/>
        </w:rPr>
        <w:t>, S. 19</w:t>
      </w:r>
      <w:r>
        <w:rPr>
          <w:rFonts w:ascii="Times New Roman" w:hAnsi="Times New Roman" w:cs="Times New Roman"/>
        </w:rPr>
        <w:t>9.</w:t>
      </w:r>
    </w:p>
  </w:footnote>
  <w:footnote w:id="19">
    <w:p w14:paraId="4946C7D9" w14:textId="006D22C3" w:rsidR="0025103D" w:rsidRPr="00FC77C2" w:rsidRDefault="0025103D"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Vgl. </w:t>
      </w:r>
      <w:r w:rsidR="00013EAF" w:rsidRPr="00FC77C2">
        <w:rPr>
          <w:rFonts w:ascii="Times New Roman" w:hAnsi="Times New Roman" w:cs="Times New Roman"/>
        </w:rPr>
        <w:t>Scholz</w:t>
      </w:r>
      <w:r w:rsidR="00013EAF">
        <w:rPr>
          <w:rFonts w:ascii="Times New Roman" w:hAnsi="Times New Roman" w:cs="Times New Roman"/>
        </w:rPr>
        <w:t>, Walther</w:t>
      </w:r>
      <w:r w:rsidR="00013EAF" w:rsidRPr="00FC77C2">
        <w:rPr>
          <w:rFonts w:ascii="Times New Roman" w:hAnsi="Times New Roman" w:cs="Times New Roman"/>
        </w:rPr>
        <w:t xml:space="preserve"> (</w:t>
      </w:r>
      <w:r w:rsidR="00013EAF">
        <w:rPr>
          <w:rFonts w:ascii="Times New Roman" w:hAnsi="Times New Roman" w:cs="Times New Roman"/>
        </w:rPr>
        <w:t xml:space="preserve">wie </w:t>
      </w:r>
      <w:r w:rsidR="00013EAF" w:rsidRPr="00FC77C2">
        <w:rPr>
          <w:rFonts w:ascii="Times New Roman" w:hAnsi="Times New Roman" w:cs="Times New Roman"/>
        </w:rPr>
        <w:t>Anm. 3),</w:t>
      </w:r>
      <w:r w:rsidR="00013EAF">
        <w:rPr>
          <w:rFonts w:ascii="Times New Roman" w:hAnsi="Times New Roman" w:cs="Times New Roman"/>
        </w:rPr>
        <w:t xml:space="preserve"> </w:t>
      </w:r>
      <w:r w:rsidRPr="00FC77C2">
        <w:rPr>
          <w:rFonts w:ascii="Times New Roman" w:hAnsi="Times New Roman" w:cs="Times New Roman"/>
        </w:rPr>
        <w:t>S. 75–77 sowie den Kommentar zu L 12,30 in: Walther von der Vogelweide</w:t>
      </w:r>
      <w:r w:rsidR="00EA62AE">
        <w:rPr>
          <w:rFonts w:ascii="Times New Roman" w:hAnsi="Times New Roman" w:cs="Times New Roman"/>
        </w:rPr>
        <w:t>.</w:t>
      </w:r>
      <w:r w:rsidRPr="00FC77C2">
        <w:rPr>
          <w:rFonts w:ascii="Times New Roman" w:hAnsi="Times New Roman" w:cs="Times New Roman"/>
        </w:rPr>
        <w:t xml:space="preserve"> Werke</w:t>
      </w:r>
      <w:r w:rsidR="00EA62AE">
        <w:rPr>
          <w:rFonts w:ascii="Times New Roman" w:hAnsi="Times New Roman" w:cs="Times New Roman"/>
        </w:rPr>
        <w:t>,</w:t>
      </w:r>
      <w:r w:rsidRPr="00FC77C2">
        <w:rPr>
          <w:rFonts w:ascii="Times New Roman" w:hAnsi="Times New Roman" w:cs="Times New Roman"/>
        </w:rPr>
        <w:t xml:space="preserve"> Gesamtausgabe</w:t>
      </w:r>
      <w:r w:rsidR="00EA62AE">
        <w:rPr>
          <w:rFonts w:ascii="Times New Roman" w:hAnsi="Times New Roman" w:cs="Times New Roman"/>
        </w:rPr>
        <w:t>,</w:t>
      </w:r>
      <w:r w:rsidRPr="00FC77C2">
        <w:rPr>
          <w:rFonts w:ascii="Times New Roman" w:hAnsi="Times New Roman" w:cs="Times New Roman"/>
        </w:rPr>
        <w:t xml:space="preserve"> Band 1</w:t>
      </w:r>
      <w:r w:rsidR="00EA62AE">
        <w:rPr>
          <w:rFonts w:ascii="Times New Roman" w:hAnsi="Times New Roman" w:cs="Times New Roman"/>
        </w:rPr>
        <w:t>:</w:t>
      </w:r>
      <w:r w:rsidRPr="00FC77C2">
        <w:rPr>
          <w:rFonts w:ascii="Times New Roman" w:hAnsi="Times New Roman" w:cs="Times New Roman"/>
        </w:rPr>
        <w:t xml:space="preserve"> </w:t>
      </w:r>
      <w:r w:rsidR="006B7993" w:rsidRPr="00FC77C2">
        <w:rPr>
          <w:rFonts w:ascii="Times New Roman" w:hAnsi="Times New Roman" w:cs="Times New Roman"/>
        </w:rPr>
        <w:t>Spruchlyrik</w:t>
      </w:r>
      <w:r w:rsidR="00EA62AE">
        <w:rPr>
          <w:rFonts w:ascii="Times New Roman" w:hAnsi="Times New Roman" w:cs="Times New Roman"/>
        </w:rPr>
        <w:t>,</w:t>
      </w:r>
      <w:r w:rsidR="006B7993" w:rsidRPr="00FC77C2">
        <w:rPr>
          <w:rFonts w:ascii="Times New Roman" w:hAnsi="Times New Roman" w:cs="Times New Roman"/>
        </w:rPr>
        <w:t xml:space="preserve"> Mittelhochdeutsch/</w:t>
      </w:r>
      <w:r w:rsidRPr="00FC77C2">
        <w:rPr>
          <w:rFonts w:ascii="Times New Roman" w:hAnsi="Times New Roman" w:cs="Times New Roman"/>
        </w:rPr>
        <w:t>Neuhochdeutsch, hrsg., übers. u</w:t>
      </w:r>
      <w:r w:rsidR="00E10433">
        <w:rPr>
          <w:rFonts w:ascii="Times New Roman" w:hAnsi="Times New Roman" w:cs="Times New Roman"/>
        </w:rPr>
        <w:t>nd</w:t>
      </w:r>
      <w:r w:rsidR="00E10433" w:rsidRPr="00FC77C2">
        <w:rPr>
          <w:rFonts w:ascii="Times New Roman" w:hAnsi="Times New Roman" w:cs="Times New Roman"/>
        </w:rPr>
        <w:t xml:space="preserve"> </w:t>
      </w:r>
      <w:r w:rsidRPr="00FC77C2">
        <w:rPr>
          <w:rFonts w:ascii="Times New Roman" w:hAnsi="Times New Roman" w:cs="Times New Roman"/>
        </w:rPr>
        <w:t>komm. v</w:t>
      </w:r>
      <w:r w:rsidR="00013EAF">
        <w:rPr>
          <w:rFonts w:ascii="Times New Roman" w:hAnsi="Times New Roman" w:cs="Times New Roman"/>
        </w:rPr>
        <w:t>on</w:t>
      </w:r>
      <w:r w:rsidRPr="00FC77C2">
        <w:rPr>
          <w:rFonts w:ascii="Times New Roman" w:hAnsi="Times New Roman" w:cs="Times New Roman"/>
        </w:rPr>
        <w:t xml:space="preserve"> Günther </w:t>
      </w:r>
      <w:proofErr w:type="spellStart"/>
      <w:r w:rsidRPr="00FC77C2">
        <w:rPr>
          <w:rFonts w:ascii="Times New Roman" w:hAnsi="Times New Roman" w:cs="Times New Roman"/>
        </w:rPr>
        <w:t>Schweikle</w:t>
      </w:r>
      <w:proofErr w:type="spellEnd"/>
      <w:r w:rsidRPr="00FC77C2">
        <w:rPr>
          <w:rFonts w:ascii="Times New Roman" w:hAnsi="Times New Roman" w:cs="Times New Roman"/>
        </w:rPr>
        <w:t>, hrsg. v</w:t>
      </w:r>
      <w:r w:rsidR="00013EAF">
        <w:rPr>
          <w:rFonts w:ascii="Times New Roman" w:hAnsi="Times New Roman" w:cs="Times New Roman"/>
        </w:rPr>
        <w:t>on</w:t>
      </w:r>
      <w:r w:rsidRPr="00FC77C2">
        <w:rPr>
          <w:rFonts w:ascii="Times New Roman" w:hAnsi="Times New Roman" w:cs="Times New Roman"/>
        </w:rPr>
        <w:t xml:space="preserve"> Ricarda </w:t>
      </w:r>
      <w:proofErr w:type="spellStart"/>
      <w:r w:rsidRPr="00FC77C2">
        <w:rPr>
          <w:rFonts w:ascii="Times New Roman" w:hAnsi="Times New Roman" w:cs="Times New Roman"/>
        </w:rPr>
        <w:t>Bauschke</w:t>
      </w:r>
      <w:proofErr w:type="spellEnd"/>
      <w:r w:rsidRPr="00FC77C2">
        <w:rPr>
          <w:rFonts w:ascii="Times New Roman" w:hAnsi="Times New Roman" w:cs="Times New Roman"/>
        </w:rPr>
        <w:t xml:space="preserve">-Hartung, Stuttgart </w:t>
      </w:r>
      <w:r w:rsidR="00E10433" w:rsidRPr="002E258D">
        <w:rPr>
          <w:rFonts w:ascii="Times New Roman" w:hAnsi="Times New Roman" w:cs="Times New Roman"/>
          <w:vertAlign w:val="superscript"/>
        </w:rPr>
        <w:t>3</w:t>
      </w:r>
      <w:r w:rsidRPr="00FC77C2">
        <w:rPr>
          <w:rFonts w:ascii="Times New Roman" w:hAnsi="Times New Roman" w:cs="Times New Roman"/>
        </w:rPr>
        <w:t xml:space="preserve">2009, S. 372 mit Verweis auf Helga </w:t>
      </w:r>
      <w:proofErr w:type="spellStart"/>
      <w:r w:rsidRPr="00FC77C2">
        <w:rPr>
          <w:rFonts w:ascii="Times New Roman" w:hAnsi="Times New Roman" w:cs="Times New Roman"/>
        </w:rPr>
        <w:t>Schüppert</w:t>
      </w:r>
      <w:proofErr w:type="spellEnd"/>
      <w:r w:rsidR="00013EAF">
        <w:rPr>
          <w:rFonts w:ascii="Times New Roman" w:hAnsi="Times New Roman" w:cs="Times New Roman"/>
        </w:rPr>
        <w:t>,</w:t>
      </w:r>
      <w:r w:rsidRPr="00FC77C2">
        <w:rPr>
          <w:rFonts w:ascii="Times New Roman" w:hAnsi="Times New Roman" w:cs="Times New Roman"/>
        </w:rPr>
        <w:t xml:space="preserve"> Kirchenkritik in der lat</w:t>
      </w:r>
      <w:r w:rsidR="00E10433">
        <w:rPr>
          <w:rFonts w:ascii="Times New Roman" w:hAnsi="Times New Roman" w:cs="Times New Roman"/>
        </w:rPr>
        <w:t>einischen</w:t>
      </w:r>
      <w:r w:rsidRPr="00FC77C2">
        <w:rPr>
          <w:rFonts w:ascii="Times New Roman" w:hAnsi="Times New Roman" w:cs="Times New Roman"/>
        </w:rPr>
        <w:t xml:space="preserve"> Lyrik des 12. und 13. J</w:t>
      </w:r>
      <w:r w:rsidR="004D68AF">
        <w:rPr>
          <w:rFonts w:ascii="Times New Roman" w:hAnsi="Times New Roman" w:cs="Times New Roman"/>
        </w:rPr>
        <w:t>ahrhundert</w:t>
      </w:r>
      <w:r w:rsidRPr="00FC77C2">
        <w:rPr>
          <w:rFonts w:ascii="Times New Roman" w:hAnsi="Times New Roman" w:cs="Times New Roman"/>
        </w:rPr>
        <w:t>s</w:t>
      </w:r>
      <w:r w:rsidR="00E10433">
        <w:rPr>
          <w:rFonts w:ascii="Times New Roman" w:hAnsi="Times New Roman" w:cs="Times New Roman"/>
        </w:rPr>
        <w:t xml:space="preserve"> (Medium </w:t>
      </w:r>
      <w:proofErr w:type="spellStart"/>
      <w:r w:rsidR="00E10433">
        <w:rPr>
          <w:rFonts w:ascii="Times New Roman" w:hAnsi="Times New Roman" w:cs="Times New Roman"/>
        </w:rPr>
        <w:t>Aevum</w:t>
      </w:r>
      <w:proofErr w:type="spellEnd"/>
      <w:r w:rsidR="00E10433">
        <w:rPr>
          <w:rFonts w:ascii="Times New Roman" w:hAnsi="Times New Roman" w:cs="Times New Roman"/>
        </w:rPr>
        <w:t xml:space="preserve"> 23)</w:t>
      </w:r>
      <w:r w:rsidRPr="00FC77C2">
        <w:rPr>
          <w:rFonts w:ascii="Times New Roman" w:hAnsi="Times New Roman" w:cs="Times New Roman"/>
        </w:rPr>
        <w:t>, München 1972.</w:t>
      </w:r>
    </w:p>
  </w:footnote>
  <w:footnote w:id="20">
    <w:p w14:paraId="3B6DA3AD" w14:textId="2EBB90DC" w:rsidR="0025103D" w:rsidRPr="00FC77C2" w:rsidRDefault="0025103D" w:rsidP="00FC77C2">
      <w:pPr>
        <w:pStyle w:val="Funotentext"/>
        <w:rPr>
          <w:rFonts w:ascii="Times New Roman" w:hAnsi="Times New Roman" w:cs="Times New Roman"/>
          <w:lang w:val="en-US"/>
        </w:rPr>
      </w:pPr>
      <w:r w:rsidRPr="00FC77C2">
        <w:rPr>
          <w:rStyle w:val="Funotenzeichen"/>
          <w:rFonts w:ascii="Times New Roman" w:hAnsi="Times New Roman" w:cs="Times New Roman"/>
        </w:rPr>
        <w:footnoteRef/>
      </w:r>
      <w:r w:rsidR="00186593" w:rsidRPr="00FC77C2">
        <w:rPr>
          <w:rFonts w:ascii="Times New Roman" w:hAnsi="Times New Roman" w:cs="Times New Roman"/>
        </w:rPr>
        <w:t xml:space="preserve"> </w:t>
      </w:r>
      <w:r w:rsidR="00013EAF" w:rsidRPr="00FC77C2">
        <w:rPr>
          <w:rFonts w:ascii="Times New Roman" w:hAnsi="Times New Roman" w:cs="Times New Roman"/>
        </w:rPr>
        <w:t>Scholz</w:t>
      </w:r>
      <w:r w:rsidR="00013EAF">
        <w:rPr>
          <w:rFonts w:ascii="Times New Roman" w:hAnsi="Times New Roman" w:cs="Times New Roman"/>
        </w:rPr>
        <w:t>, Walther</w:t>
      </w:r>
      <w:r w:rsidR="00013EAF" w:rsidRPr="00FC77C2">
        <w:rPr>
          <w:rFonts w:ascii="Times New Roman" w:hAnsi="Times New Roman" w:cs="Times New Roman"/>
        </w:rPr>
        <w:t xml:space="preserve"> (</w:t>
      </w:r>
      <w:r w:rsidR="00013EAF">
        <w:rPr>
          <w:rFonts w:ascii="Times New Roman" w:hAnsi="Times New Roman" w:cs="Times New Roman"/>
        </w:rPr>
        <w:t xml:space="preserve">wie </w:t>
      </w:r>
      <w:r w:rsidR="00013EAF" w:rsidRPr="00FC77C2">
        <w:rPr>
          <w:rFonts w:ascii="Times New Roman" w:hAnsi="Times New Roman" w:cs="Times New Roman"/>
        </w:rPr>
        <w:t>Anm. 3),</w:t>
      </w:r>
      <w:r w:rsidR="00013EAF">
        <w:rPr>
          <w:rFonts w:ascii="Times New Roman" w:hAnsi="Times New Roman" w:cs="Times New Roman"/>
        </w:rPr>
        <w:t xml:space="preserve"> </w:t>
      </w:r>
      <w:r w:rsidRPr="00FC77C2">
        <w:rPr>
          <w:rFonts w:ascii="Times New Roman" w:hAnsi="Times New Roman" w:cs="Times New Roman"/>
        </w:rPr>
        <w:t>S. 86 mit einem Zitat aus: Cyril Edwards</w:t>
      </w:r>
      <w:r w:rsidR="00013EAF">
        <w:rPr>
          <w:rFonts w:ascii="Times New Roman" w:hAnsi="Times New Roman" w:cs="Times New Roman"/>
        </w:rPr>
        <w:t>,</w:t>
      </w:r>
      <w:r w:rsidRPr="00FC77C2">
        <w:rPr>
          <w:rFonts w:ascii="Times New Roman" w:hAnsi="Times New Roman" w:cs="Times New Roman"/>
        </w:rPr>
        <w:t xml:space="preserve"> </w:t>
      </w:r>
      <w:proofErr w:type="spellStart"/>
      <w:r w:rsidRPr="00FC77C2">
        <w:rPr>
          <w:rFonts w:ascii="Times New Roman" w:hAnsi="Times New Roman" w:cs="Times New Roman"/>
        </w:rPr>
        <w:t>What’s</w:t>
      </w:r>
      <w:proofErr w:type="spellEnd"/>
      <w:r w:rsidRPr="00FC77C2">
        <w:rPr>
          <w:rFonts w:ascii="Times New Roman" w:hAnsi="Times New Roman" w:cs="Times New Roman"/>
        </w:rPr>
        <w:t xml:space="preserve"> a </w:t>
      </w:r>
      <w:proofErr w:type="spellStart"/>
      <w:r w:rsidRPr="00FC77C2">
        <w:rPr>
          <w:rFonts w:ascii="Times New Roman" w:hAnsi="Times New Roman" w:cs="Times New Roman"/>
        </w:rPr>
        <w:t>dôn</w:t>
      </w:r>
      <w:proofErr w:type="spellEnd"/>
      <w:r w:rsidRPr="00FC77C2">
        <w:rPr>
          <w:rFonts w:ascii="Times New Roman" w:hAnsi="Times New Roman" w:cs="Times New Roman"/>
        </w:rPr>
        <w:t xml:space="preserve">? </w:t>
      </w:r>
      <w:r w:rsidRPr="00FC77C2">
        <w:rPr>
          <w:rFonts w:ascii="Times New Roman" w:hAnsi="Times New Roman" w:cs="Times New Roman"/>
          <w:lang w:val="en-US"/>
        </w:rPr>
        <w:t>Problems of Unity and Authentic</w:t>
      </w:r>
      <w:r w:rsidR="006B7993" w:rsidRPr="00FC77C2">
        <w:rPr>
          <w:rFonts w:ascii="Times New Roman" w:hAnsi="Times New Roman" w:cs="Times New Roman"/>
          <w:lang w:val="en-US"/>
        </w:rPr>
        <w:t xml:space="preserve">ity in the </w:t>
      </w:r>
      <w:r w:rsidR="00AD7841" w:rsidRPr="00AD7841">
        <w:rPr>
          <w:rFonts w:ascii="Times New Roman" w:hAnsi="Times New Roman" w:cs="Times New Roman"/>
          <w:lang w:val="en-US"/>
        </w:rPr>
        <w:t>‚</w:t>
      </w:r>
      <w:r w:rsidR="006B7993" w:rsidRPr="00FC77C2">
        <w:rPr>
          <w:rFonts w:ascii="Times New Roman" w:hAnsi="Times New Roman" w:cs="Times New Roman"/>
          <w:lang w:val="en-US"/>
        </w:rPr>
        <w:t xml:space="preserve">König </w:t>
      </w:r>
      <w:proofErr w:type="spellStart"/>
      <w:r w:rsidR="006B7993" w:rsidRPr="00FC77C2">
        <w:rPr>
          <w:rFonts w:ascii="Times New Roman" w:hAnsi="Times New Roman" w:cs="Times New Roman"/>
          <w:lang w:val="en-US"/>
        </w:rPr>
        <w:t>Friedrichston</w:t>
      </w:r>
      <w:proofErr w:type="spellEnd"/>
      <w:r w:rsidR="00AD7841" w:rsidRPr="00AD7841">
        <w:rPr>
          <w:rFonts w:ascii="Times New Roman" w:hAnsi="Times New Roman" w:cs="Times New Roman"/>
          <w:lang w:val="en-US"/>
        </w:rPr>
        <w:t>‘</w:t>
      </w:r>
      <w:r w:rsidRPr="00FC77C2">
        <w:rPr>
          <w:rFonts w:ascii="Times New Roman" w:hAnsi="Times New Roman" w:cs="Times New Roman"/>
          <w:lang w:val="en-US"/>
        </w:rPr>
        <w:t>, in: O</w:t>
      </w:r>
      <w:r w:rsidR="00013EAF">
        <w:rPr>
          <w:rFonts w:ascii="Times New Roman" w:hAnsi="Times New Roman" w:cs="Times New Roman"/>
          <w:lang w:val="en-US"/>
        </w:rPr>
        <w:t xml:space="preserve">xford </w:t>
      </w:r>
      <w:r w:rsidRPr="00FC77C2">
        <w:rPr>
          <w:rFonts w:ascii="Times New Roman" w:hAnsi="Times New Roman" w:cs="Times New Roman"/>
          <w:lang w:val="en-US"/>
        </w:rPr>
        <w:t>G</w:t>
      </w:r>
      <w:r w:rsidR="00013EAF">
        <w:rPr>
          <w:rFonts w:ascii="Times New Roman" w:hAnsi="Times New Roman" w:cs="Times New Roman"/>
          <w:lang w:val="en-US"/>
        </w:rPr>
        <w:t xml:space="preserve">erman </w:t>
      </w:r>
      <w:r w:rsidRPr="00FC77C2">
        <w:rPr>
          <w:rFonts w:ascii="Times New Roman" w:hAnsi="Times New Roman" w:cs="Times New Roman"/>
          <w:lang w:val="en-US"/>
        </w:rPr>
        <w:t>S</w:t>
      </w:r>
      <w:r w:rsidR="00013EAF">
        <w:rPr>
          <w:rFonts w:ascii="Times New Roman" w:hAnsi="Times New Roman" w:cs="Times New Roman"/>
          <w:lang w:val="en-US"/>
        </w:rPr>
        <w:t>tudies</w:t>
      </w:r>
      <w:r w:rsidRPr="00FC77C2">
        <w:rPr>
          <w:rFonts w:ascii="Times New Roman" w:hAnsi="Times New Roman" w:cs="Times New Roman"/>
          <w:lang w:val="en-US"/>
        </w:rPr>
        <w:t xml:space="preserve"> 13 (1982), S. 143–158, </w:t>
      </w:r>
      <w:proofErr w:type="spellStart"/>
      <w:r w:rsidRPr="00FC77C2">
        <w:rPr>
          <w:rFonts w:ascii="Times New Roman" w:hAnsi="Times New Roman" w:cs="Times New Roman"/>
          <w:lang w:val="en-US"/>
        </w:rPr>
        <w:t>hier</w:t>
      </w:r>
      <w:proofErr w:type="spellEnd"/>
      <w:r w:rsidRPr="00FC77C2">
        <w:rPr>
          <w:rFonts w:ascii="Times New Roman" w:hAnsi="Times New Roman" w:cs="Times New Roman"/>
          <w:lang w:val="en-US"/>
        </w:rPr>
        <w:t xml:space="preserve"> S. 151.</w:t>
      </w:r>
    </w:p>
  </w:footnote>
  <w:footnote w:id="21">
    <w:p w14:paraId="65AE6971" w14:textId="2C95D072" w:rsidR="009F7EDC" w:rsidRPr="00FC77C2" w:rsidRDefault="009F7EDC"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Einarbeitungen, Verweise und </w:t>
      </w:r>
      <w:proofErr w:type="spellStart"/>
      <w:r w:rsidRPr="00FC77C2">
        <w:rPr>
          <w:rFonts w:ascii="Times New Roman" w:hAnsi="Times New Roman" w:cs="Times New Roman"/>
        </w:rPr>
        <w:t>Rekontextualisierungen</w:t>
      </w:r>
      <w:proofErr w:type="spellEnd"/>
      <w:r w:rsidRPr="00FC77C2">
        <w:rPr>
          <w:rFonts w:ascii="Times New Roman" w:hAnsi="Times New Roman" w:cs="Times New Roman"/>
        </w:rPr>
        <w:t xml:space="preserve"> biblischer Motive werden in den Sprüchen hinter den entsprechenden Stellen in Klammern angeführt und anschließend erläutert.</w:t>
      </w:r>
    </w:p>
  </w:footnote>
  <w:footnote w:id="22">
    <w:p w14:paraId="1D42E71B" w14:textId="36488F94" w:rsidR="00C72E2A" w:rsidRPr="00FC77C2" w:rsidRDefault="00C72E2A"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Zitierte Bibelstellen we</w:t>
      </w:r>
      <w:r w:rsidR="00116AA0" w:rsidRPr="00FC77C2">
        <w:rPr>
          <w:rFonts w:ascii="Times New Roman" w:hAnsi="Times New Roman" w:cs="Times New Roman"/>
        </w:rPr>
        <w:t xml:space="preserve">rden </w:t>
      </w:r>
      <w:r w:rsidR="00BA63D6">
        <w:rPr>
          <w:rFonts w:ascii="Times New Roman" w:hAnsi="Times New Roman" w:cs="Times New Roman"/>
        </w:rPr>
        <w:t xml:space="preserve">weitgehend </w:t>
      </w:r>
      <w:r w:rsidR="00116AA0" w:rsidRPr="00FC77C2">
        <w:rPr>
          <w:rFonts w:ascii="Times New Roman" w:hAnsi="Times New Roman" w:cs="Times New Roman"/>
        </w:rPr>
        <w:t xml:space="preserve">in den Fußnoten mitgeführt. Sie sind folgender Quelle entnommen: Die Bibel, Einheitsübersetzung 2016: </w:t>
      </w:r>
      <w:hyperlink r:id="rId1" w:history="1">
        <w:r w:rsidR="00013EAF" w:rsidRPr="0012717B">
          <w:rPr>
            <w:rStyle w:val="Hyperlink"/>
            <w:rFonts w:ascii="Times New Roman" w:hAnsi="Times New Roman" w:cs="Times New Roman"/>
          </w:rPr>
          <w:t>https://www.bibleserver.com/text/EU/</w:t>
        </w:r>
      </w:hyperlink>
      <w:r w:rsidR="00116AA0" w:rsidRPr="00FC77C2">
        <w:rPr>
          <w:rFonts w:ascii="Times New Roman" w:hAnsi="Times New Roman" w:cs="Times New Roman"/>
        </w:rPr>
        <w:t xml:space="preserve"> und</w:t>
      </w:r>
      <w:r w:rsidRPr="00FC77C2">
        <w:rPr>
          <w:rFonts w:ascii="Times New Roman" w:hAnsi="Times New Roman" w:cs="Times New Roman"/>
        </w:rPr>
        <w:t xml:space="preserve"> der jeweilige Textbezug </w:t>
      </w:r>
      <w:r w:rsidR="00116AA0" w:rsidRPr="00FC77C2">
        <w:rPr>
          <w:rFonts w:ascii="Times New Roman" w:hAnsi="Times New Roman" w:cs="Times New Roman"/>
        </w:rPr>
        <w:t xml:space="preserve">wird </w:t>
      </w:r>
      <w:r w:rsidRPr="00FC77C2">
        <w:rPr>
          <w:rFonts w:ascii="Times New Roman" w:hAnsi="Times New Roman" w:cs="Times New Roman"/>
        </w:rPr>
        <w:t>durch Kursiv</w:t>
      </w:r>
      <w:r w:rsidR="00116AA0" w:rsidRPr="00FC77C2">
        <w:rPr>
          <w:rFonts w:ascii="Times New Roman" w:hAnsi="Times New Roman" w:cs="Times New Roman"/>
        </w:rPr>
        <w:t>stellung</w:t>
      </w:r>
      <w:r w:rsidRPr="00FC77C2">
        <w:rPr>
          <w:rFonts w:ascii="Times New Roman" w:hAnsi="Times New Roman" w:cs="Times New Roman"/>
        </w:rPr>
        <w:t xml:space="preserve"> hervorgehoben: </w:t>
      </w:r>
      <w:r w:rsidRPr="00FC77C2">
        <w:rPr>
          <w:rFonts w:ascii="Times New Roman" w:hAnsi="Times New Roman" w:cs="Times New Roman"/>
          <w:vertAlign w:val="superscript"/>
        </w:rPr>
        <w:t>14</w:t>
      </w:r>
      <w:r w:rsidRPr="00FC77C2">
        <w:rPr>
          <w:rFonts w:ascii="Times New Roman" w:hAnsi="Times New Roman" w:cs="Times New Roman"/>
        </w:rPr>
        <w:t xml:space="preserve">Dieser Befehl beruht auf einem Beschluss der Wächter; ein Spruch der Heiligen fordert es. Die Lebenden sollen erkennen: </w:t>
      </w:r>
      <w:r w:rsidRPr="00FC77C2">
        <w:rPr>
          <w:rFonts w:ascii="Times New Roman" w:hAnsi="Times New Roman" w:cs="Times New Roman"/>
          <w:i/>
        </w:rPr>
        <w:t>Über die Herrschaft bei den Menschen gebietet der Höchste</w:t>
      </w:r>
      <w:r w:rsidRPr="00FC77C2">
        <w:rPr>
          <w:rFonts w:ascii="Times New Roman" w:hAnsi="Times New Roman" w:cs="Times New Roman"/>
        </w:rPr>
        <w:t xml:space="preserve">; </w:t>
      </w:r>
      <w:r w:rsidRPr="00FC77C2">
        <w:rPr>
          <w:rFonts w:ascii="Times New Roman" w:hAnsi="Times New Roman" w:cs="Times New Roman"/>
          <w:i/>
        </w:rPr>
        <w:t>er verleiht sie, wem er will</w:t>
      </w:r>
      <w:r w:rsidRPr="00FC77C2">
        <w:rPr>
          <w:rFonts w:ascii="Times New Roman" w:hAnsi="Times New Roman" w:cs="Times New Roman"/>
        </w:rPr>
        <w:t>, selbst den Niedrigsten der Menschen kann er dazu erheben.</w:t>
      </w:r>
    </w:p>
  </w:footnote>
  <w:footnote w:id="23">
    <w:p w14:paraId="650598BD" w14:textId="18B8EC85" w:rsidR="00C72E2A" w:rsidRPr="00FC77C2" w:rsidRDefault="00C72E2A"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Vgl. </w:t>
      </w:r>
      <w:proofErr w:type="spellStart"/>
      <w:r w:rsidRPr="00FC77C2">
        <w:rPr>
          <w:rFonts w:ascii="Times New Roman" w:hAnsi="Times New Roman" w:cs="Times New Roman"/>
        </w:rPr>
        <w:t>Schweikle</w:t>
      </w:r>
      <w:proofErr w:type="spellEnd"/>
      <w:r w:rsidR="00013EAF">
        <w:rPr>
          <w:rFonts w:ascii="Times New Roman" w:hAnsi="Times New Roman" w:cs="Times New Roman"/>
        </w:rPr>
        <w:t>, Spruchlyrik Walther</w:t>
      </w:r>
      <w:r w:rsidR="00116AA0" w:rsidRPr="00FC77C2">
        <w:rPr>
          <w:rFonts w:ascii="Times New Roman" w:hAnsi="Times New Roman" w:cs="Times New Roman"/>
        </w:rPr>
        <w:t xml:space="preserve"> (</w:t>
      </w:r>
      <w:r w:rsidR="00013EAF">
        <w:rPr>
          <w:rFonts w:ascii="Times New Roman" w:hAnsi="Times New Roman" w:cs="Times New Roman"/>
        </w:rPr>
        <w:t xml:space="preserve">wie </w:t>
      </w:r>
      <w:r w:rsidR="00116AA0" w:rsidRPr="00FC77C2">
        <w:rPr>
          <w:rFonts w:ascii="Times New Roman" w:hAnsi="Times New Roman" w:cs="Times New Roman"/>
        </w:rPr>
        <w:t>Anm. 1</w:t>
      </w:r>
      <w:r w:rsidR="002E258D">
        <w:rPr>
          <w:rFonts w:ascii="Times New Roman" w:hAnsi="Times New Roman" w:cs="Times New Roman"/>
        </w:rPr>
        <w:t>9</w:t>
      </w:r>
      <w:r w:rsidR="00116AA0" w:rsidRPr="00FC77C2">
        <w:rPr>
          <w:rFonts w:ascii="Times New Roman" w:hAnsi="Times New Roman" w:cs="Times New Roman"/>
        </w:rPr>
        <w:t>)</w:t>
      </w:r>
      <w:r w:rsidRPr="00FC77C2">
        <w:rPr>
          <w:rFonts w:ascii="Times New Roman" w:hAnsi="Times New Roman" w:cs="Times New Roman"/>
        </w:rPr>
        <w:t>, S. 372.</w:t>
      </w:r>
    </w:p>
  </w:footnote>
  <w:footnote w:id="24">
    <w:p w14:paraId="3F0B2027" w14:textId="69F0D9BD" w:rsidR="00C72E2A" w:rsidRPr="00FC77C2" w:rsidRDefault="00C72E2A"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641071">
        <w:rPr>
          <w:rFonts w:ascii="Times New Roman" w:hAnsi="Times New Roman" w:cs="Times New Roman"/>
        </w:rPr>
        <w:t>Ebd.</w:t>
      </w:r>
    </w:p>
  </w:footnote>
  <w:footnote w:id="25">
    <w:p w14:paraId="7FA4249B" w14:textId="0FC73CC5" w:rsidR="005A5154" w:rsidRPr="00FC77C2" w:rsidRDefault="005A5154"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006B7993" w:rsidRPr="00FC77C2">
        <w:rPr>
          <w:rFonts w:ascii="Times New Roman" w:hAnsi="Times New Roman" w:cs="Times New Roman"/>
        </w:rPr>
        <w:t xml:space="preserve"> V</w:t>
      </w:r>
      <w:r w:rsidRPr="00FC77C2">
        <w:rPr>
          <w:rFonts w:ascii="Times New Roman" w:hAnsi="Times New Roman" w:cs="Times New Roman"/>
        </w:rPr>
        <w:t xml:space="preserve">gl. vor allem zur Konfliktlösung und Intervention </w:t>
      </w:r>
      <w:r w:rsidR="00186593" w:rsidRPr="00FC77C2">
        <w:rPr>
          <w:rFonts w:ascii="Times New Roman" w:hAnsi="Times New Roman" w:cs="Times New Roman"/>
        </w:rPr>
        <w:t>seitens</w:t>
      </w:r>
      <w:r w:rsidRPr="00FC77C2">
        <w:rPr>
          <w:rFonts w:ascii="Times New Roman" w:hAnsi="Times New Roman" w:cs="Times New Roman"/>
        </w:rPr>
        <w:t xml:space="preserve"> Innozenz III. bis 1208: Steffen </w:t>
      </w:r>
      <w:proofErr w:type="spellStart"/>
      <w:r w:rsidR="00186593" w:rsidRPr="00FC77C2">
        <w:rPr>
          <w:rFonts w:ascii="Times New Roman" w:hAnsi="Times New Roman" w:cs="Times New Roman"/>
        </w:rPr>
        <w:t>Krieb</w:t>
      </w:r>
      <w:proofErr w:type="spellEnd"/>
      <w:r w:rsidR="00013EAF">
        <w:rPr>
          <w:rFonts w:ascii="Times New Roman" w:hAnsi="Times New Roman" w:cs="Times New Roman"/>
        </w:rPr>
        <w:t>,</w:t>
      </w:r>
      <w:r w:rsidR="00186593" w:rsidRPr="00FC77C2">
        <w:rPr>
          <w:rFonts w:ascii="Times New Roman" w:hAnsi="Times New Roman" w:cs="Times New Roman"/>
        </w:rPr>
        <w:t xml:space="preserve"> Vermitteln und Versöhnen.</w:t>
      </w:r>
      <w:r w:rsidRPr="00FC77C2">
        <w:rPr>
          <w:rFonts w:ascii="Times New Roman" w:hAnsi="Times New Roman" w:cs="Times New Roman"/>
        </w:rPr>
        <w:t xml:space="preserve"> Konfliktregelung im deutschen Thronstreit 1198-1208, Köln</w:t>
      </w:r>
      <w:r w:rsidR="00013EAF">
        <w:rPr>
          <w:rFonts w:ascii="Times New Roman" w:hAnsi="Times New Roman" w:cs="Times New Roman"/>
        </w:rPr>
        <w:t>/Weimar/Wien</w:t>
      </w:r>
      <w:r w:rsidRPr="00FC77C2">
        <w:rPr>
          <w:rFonts w:ascii="Times New Roman" w:hAnsi="Times New Roman" w:cs="Times New Roman"/>
        </w:rPr>
        <w:t xml:space="preserve"> 2000.</w:t>
      </w:r>
    </w:p>
  </w:footnote>
  <w:footnote w:id="26">
    <w:p w14:paraId="37935009" w14:textId="69FBB2B8" w:rsidR="00466FF2" w:rsidRPr="00FC77C2" w:rsidRDefault="00466FF2" w:rsidP="00FC77C2">
      <w:pPr>
        <w:pStyle w:val="Funotentext"/>
        <w:rPr>
          <w:rFonts w:ascii="Times New Roman" w:hAnsi="Times New Roman" w:cs="Times New Roman"/>
          <w:lang w:val="en-US"/>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193F27" w:rsidRPr="00FC77C2">
        <w:rPr>
          <w:rFonts w:ascii="Times New Roman" w:hAnsi="Times New Roman" w:cs="Times New Roman"/>
        </w:rPr>
        <w:t>V</w:t>
      </w:r>
      <w:r w:rsidR="00186593" w:rsidRPr="00FC77C2">
        <w:rPr>
          <w:rFonts w:ascii="Times New Roman" w:hAnsi="Times New Roman" w:cs="Times New Roman"/>
        </w:rPr>
        <w:t>gl. Wendy L. Widder</w:t>
      </w:r>
      <w:r w:rsidR="00013EAF">
        <w:rPr>
          <w:rFonts w:ascii="Times New Roman" w:hAnsi="Times New Roman" w:cs="Times New Roman"/>
        </w:rPr>
        <w:t>,</w:t>
      </w:r>
      <w:r w:rsidRPr="00FC77C2">
        <w:rPr>
          <w:rFonts w:ascii="Times New Roman" w:hAnsi="Times New Roman" w:cs="Times New Roman"/>
        </w:rPr>
        <w:t xml:space="preserve"> </w:t>
      </w:r>
      <w:proofErr w:type="spellStart"/>
      <w:r w:rsidRPr="00FC77C2">
        <w:rPr>
          <w:rFonts w:ascii="Times New Roman" w:hAnsi="Times New Roman" w:cs="Times New Roman"/>
        </w:rPr>
        <w:t>Letting</w:t>
      </w:r>
      <w:proofErr w:type="spellEnd"/>
      <w:r w:rsidRPr="00FC77C2">
        <w:rPr>
          <w:rFonts w:ascii="Times New Roman" w:hAnsi="Times New Roman" w:cs="Times New Roman"/>
        </w:rPr>
        <w:t xml:space="preserve"> </w:t>
      </w:r>
      <w:proofErr w:type="spellStart"/>
      <w:r w:rsidRPr="00FC77C2">
        <w:rPr>
          <w:rFonts w:ascii="Times New Roman" w:hAnsi="Times New Roman" w:cs="Times New Roman"/>
        </w:rPr>
        <w:t>Nebuchadnezzar</w:t>
      </w:r>
      <w:proofErr w:type="spellEnd"/>
      <w:r w:rsidRPr="00FC77C2">
        <w:rPr>
          <w:rFonts w:ascii="Times New Roman" w:hAnsi="Times New Roman" w:cs="Times New Roman"/>
        </w:rPr>
        <w:t xml:space="preserve"> </w:t>
      </w:r>
      <w:proofErr w:type="spellStart"/>
      <w:r w:rsidRPr="00FC77C2">
        <w:rPr>
          <w:rFonts w:ascii="Times New Roman" w:hAnsi="Times New Roman" w:cs="Times New Roman"/>
        </w:rPr>
        <w:t>Speak</w:t>
      </w:r>
      <w:proofErr w:type="spellEnd"/>
      <w:r w:rsidRPr="00FC77C2">
        <w:rPr>
          <w:rFonts w:ascii="Times New Roman" w:hAnsi="Times New Roman" w:cs="Times New Roman"/>
        </w:rPr>
        <w:t xml:space="preserve">. </w:t>
      </w:r>
      <w:r w:rsidRPr="00FC77C2">
        <w:rPr>
          <w:rFonts w:ascii="Times New Roman" w:hAnsi="Times New Roman" w:cs="Times New Roman"/>
          <w:lang w:val="en-US"/>
        </w:rPr>
        <w:t>The Purpose of the First-Person Narrative in Dan 4, in: O</w:t>
      </w:r>
      <w:r w:rsidR="00013EAF">
        <w:rPr>
          <w:rFonts w:ascii="Times New Roman" w:hAnsi="Times New Roman" w:cs="Times New Roman"/>
          <w:lang w:val="en-US"/>
        </w:rPr>
        <w:t xml:space="preserve">ld </w:t>
      </w:r>
      <w:r w:rsidRPr="00FC77C2">
        <w:rPr>
          <w:rFonts w:ascii="Times New Roman" w:hAnsi="Times New Roman" w:cs="Times New Roman"/>
          <w:lang w:val="en-US"/>
        </w:rPr>
        <w:t>T</w:t>
      </w:r>
      <w:r w:rsidR="00013EAF">
        <w:rPr>
          <w:rFonts w:ascii="Times New Roman" w:hAnsi="Times New Roman" w:cs="Times New Roman"/>
          <w:lang w:val="en-US"/>
        </w:rPr>
        <w:t xml:space="preserve">estament </w:t>
      </w:r>
      <w:r w:rsidRPr="00FC77C2">
        <w:rPr>
          <w:rFonts w:ascii="Times New Roman" w:hAnsi="Times New Roman" w:cs="Times New Roman"/>
          <w:lang w:val="en-US"/>
        </w:rPr>
        <w:t>E</w:t>
      </w:r>
      <w:r w:rsidR="00013EAF">
        <w:rPr>
          <w:rFonts w:ascii="Times New Roman" w:hAnsi="Times New Roman" w:cs="Times New Roman"/>
          <w:lang w:val="en-US"/>
        </w:rPr>
        <w:t>ssays</w:t>
      </w:r>
      <w:r w:rsidRPr="00FC77C2">
        <w:rPr>
          <w:rFonts w:ascii="Times New Roman" w:hAnsi="Times New Roman" w:cs="Times New Roman"/>
          <w:lang w:val="en-US"/>
        </w:rPr>
        <w:t xml:space="preserve"> 32/1 (2019), S. 197</w:t>
      </w:r>
      <w:r w:rsidR="00186593" w:rsidRPr="00FC77C2">
        <w:rPr>
          <w:rFonts w:ascii="Times New Roman" w:hAnsi="Times New Roman" w:cs="Times New Roman"/>
          <w:lang w:val="en-US"/>
        </w:rPr>
        <w:t>–</w:t>
      </w:r>
      <w:r w:rsidRPr="00FC77C2">
        <w:rPr>
          <w:rFonts w:ascii="Times New Roman" w:hAnsi="Times New Roman" w:cs="Times New Roman"/>
          <w:lang w:val="en-US"/>
        </w:rPr>
        <w:t xml:space="preserve">214, </w:t>
      </w:r>
      <w:proofErr w:type="spellStart"/>
      <w:r w:rsidRPr="00FC77C2">
        <w:rPr>
          <w:rFonts w:ascii="Times New Roman" w:hAnsi="Times New Roman" w:cs="Times New Roman"/>
          <w:lang w:val="en-US"/>
        </w:rPr>
        <w:t>hier</w:t>
      </w:r>
      <w:proofErr w:type="spellEnd"/>
      <w:r w:rsidRPr="00FC77C2">
        <w:rPr>
          <w:rFonts w:ascii="Times New Roman" w:hAnsi="Times New Roman" w:cs="Times New Roman"/>
          <w:lang w:val="en-US"/>
        </w:rPr>
        <w:t xml:space="preserve"> S. 198.</w:t>
      </w:r>
    </w:p>
  </w:footnote>
  <w:footnote w:id="27">
    <w:p w14:paraId="44C7E5E5" w14:textId="3AE8600F" w:rsidR="00A93526" w:rsidRPr="00FC77C2" w:rsidRDefault="00A93526"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D6568B" w:rsidRPr="00FC77C2">
        <w:rPr>
          <w:rFonts w:ascii="Times New Roman" w:hAnsi="Times New Roman" w:cs="Times New Roman"/>
        </w:rPr>
        <w:t xml:space="preserve">Die Inanspruchnahme prophetischer Tradition und Rede in der Rolle eines Autorität generierenden Sprachrohrs ist allerdings kein Novum. Bruno Quast spricht bei Walther in diesem Kontext bereits von der </w:t>
      </w:r>
      <w:r w:rsidR="00D12533">
        <w:rPr>
          <w:rFonts w:ascii="Times New Roman" w:hAnsi="Times New Roman" w:cs="Times New Roman"/>
        </w:rPr>
        <w:t>„</w:t>
      </w:r>
      <w:r w:rsidR="00D6568B" w:rsidRPr="00FC77C2">
        <w:rPr>
          <w:rFonts w:ascii="Times New Roman" w:hAnsi="Times New Roman" w:cs="Times New Roman"/>
        </w:rPr>
        <w:t>Überwindung von Autoritäten [hier: Klerus</w:t>
      </w:r>
      <w:r w:rsidR="0029498C" w:rsidRPr="00FC77C2">
        <w:rPr>
          <w:rFonts w:ascii="Times New Roman" w:hAnsi="Times New Roman" w:cs="Times New Roman"/>
        </w:rPr>
        <w:t>, F.N.</w:t>
      </w:r>
      <w:r w:rsidR="00D6568B" w:rsidRPr="00FC77C2">
        <w:rPr>
          <w:rFonts w:ascii="Times New Roman" w:hAnsi="Times New Roman" w:cs="Times New Roman"/>
        </w:rPr>
        <w:t>] unter Rückgriff auf Autoritäten beziehungsweise Autoritätsrollen [hier: prophetische Re</w:t>
      </w:r>
      <w:r w:rsidR="00186593" w:rsidRPr="00FC77C2">
        <w:rPr>
          <w:rFonts w:ascii="Times New Roman" w:hAnsi="Times New Roman" w:cs="Times New Roman"/>
        </w:rPr>
        <w:t>de, F.N.</w:t>
      </w:r>
      <w:r w:rsidR="00D6568B" w:rsidRPr="00FC77C2">
        <w:rPr>
          <w:rFonts w:ascii="Times New Roman" w:hAnsi="Times New Roman" w:cs="Times New Roman"/>
        </w:rPr>
        <w:t>]</w:t>
      </w:r>
      <w:r w:rsidR="00D12533">
        <w:rPr>
          <w:rFonts w:ascii="Times New Roman" w:hAnsi="Times New Roman" w:cs="Times New Roman"/>
        </w:rPr>
        <w:t>“</w:t>
      </w:r>
      <w:r w:rsidR="00D6568B" w:rsidRPr="00FC77C2">
        <w:rPr>
          <w:rFonts w:ascii="Times New Roman" w:hAnsi="Times New Roman" w:cs="Times New Roman"/>
        </w:rPr>
        <w:t xml:space="preserve">: </w:t>
      </w:r>
      <w:r w:rsidR="00186593" w:rsidRPr="00FC77C2">
        <w:rPr>
          <w:rFonts w:ascii="Times New Roman" w:hAnsi="Times New Roman" w:cs="Times New Roman"/>
        </w:rPr>
        <w:t>Bruno Quast</w:t>
      </w:r>
      <w:r w:rsidR="00013EAF">
        <w:rPr>
          <w:rFonts w:ascii="Times New Roman" w:hAnsi="Times New Roman" w:cs="Times New Roman"/>
        </w:rPr>
        <w:t>,</w:t>
      </w:r>
      <w:r w:rsidRPr="00FC77C2">
        <w:rPr>
          <w:rFonts w:ascii="Times New Roman" w:hAnsi="Times New Roman" w:cs="Times New Roman"/>
        </w:rPr>
        <w:t xml:space="preserve"> Prophetische Autorschaft. Walthers von der Vogel</w:t>
      </w:r>
      <w:r w:rsidR="006B7993" w:rsidRPr="00FC77C2">
        <w:rPr>
          <w:rFonts w:ascii="Times New Roman" w:hAnsi="Times New Roman" w:cs="Times New Roman"/>
        </w:rPr>
        <w:t xml:space="preserve">weide </w:t>
      </w:r>
      <w:r w:rsidR="00D12533">
        <w:rPr>
          <w:rFonts w:ascii="Times New Roman" w:hAnsi="Times New Roman" w:cs="Times New Roman"/>
        </w:rPr>
        <w:t>‚</w:t>
      </w:r>
      <w:r w:rsidR="006B7993" w:rsidRPr="00FC77C2">
        <w:rPr>
          <w:rFonts w:ascii="Times New Roman" w:hAnsi="Times New Roman" w:cs="Times New Roman"/>
        </w:rPr>
        <w:t xml:space="preserve">Ich </w:t>
      </w:r>
      <w:proofErr w:type="spellStart"/>
      <w:r w:rsidR="006B7993" w:rsidRPr="00FC77C2">
        <w:rPr>
          <w:rFonts w:ascii="Times New Roman" w:hAnsi="Times New Roman" w:cs="Times New Roman"/>
        </w:rPr>
        <w:t>sach</w:t>
      </w:r>
      <w:proofErr w:type="spellEnd"/>
      <w:r w:rsidR="006B7993" w:rsidRPr="00FC77C2">
        <w:rPr>
          <w:rFonts w:ascii="Times New Roman" w:hAnsi="Times New Roman" w:cs="Times New Roman"/>
        </w:rPr>
        <w:t xml:space="preserve"> mit </w:t>
      </w:r>
      <w:proofErr w:type="spellStart"/>
      <w:r w:rsidR="006B7993" w:rsidRPr="00FC77C2">
        <w:rPr>
          <w:rFonts w:ascii="Times New Roman" w:hAnsi="Times New Roman" w:cs="Times New Roman"/>
        </w:rPr>
        <w:t>mînen</w:t>
      </w:r>
      <w:proofErr w:type="spellEnd"/>
      <w:r w:rsidR="006B7993" w:rsidRPr="00FC77C2">
        <w:rPr>
          <w:rFonts w:ascii="Times New Roman" w:hAnsi="Times New Roman" w:cs="Times New Roman"/>
        </w:rPr>
        <w:t xml:space="preserve"> </w:t>
      </w:r>
      <w:proofErr w:type="spellStart"/>
      <w:r w:rsidR="006B7993" w:rsidRPr="00FC77C2">
        <w:rPr>
          <w:rFonts w:ascii="Times New Roman" w:hAnsi="Times New Roman" w:cs="Times New Roman"/>
        </w:rPr>
        <w:t>ougen</w:t>
      </w:r>
      <w:proofErr w:type="spellEnd"/>
      <w:r w:rsidR="00D12533">
        <w:rPr>
          <w:rFonts w:ascii="Times New Roman" w:hAnsi="Times New Roman" w:cs="Times New Roman"/>
        </w:rPr>
        <w:t>‘</w:t>
      </w:r>
      <w:r w:rsidRPr="00FC77C2">
        <w:rPr>
          <w:rFonts w:ascii="Times New Roman" w:hAnsi="Times New Roman" w:cs="Times New Roman"/>
        </w:rPr>
        <w:t xml:space="preserve"> (L 9,16), in: Prophetie und Autorschaft. Charisma, Heilsversprechen und Gefährdung,</w:t>
      </w:r>
      <w:r w:rsidR="00013EAF">
        <w:rPr>
          <w:rFonts w:ascii="Times New Roman" w:hAnsi="Times New Roman" w:cs="Times New Roman"/>
        </w:rPr>
        <w:t xml:space="preserve"> hrsg. von </w:t>
      </w:r>
      <w:r w:rsidR="00013EAF" w:rsidRPr="00FC77C2">
        <w:rPr>
          <w:rFonts w:ascii="Times New Roman" w:hAnsi="Times New Roman" w:cs="Times New Roman"/>
        </w:rPr>
        <w:t>Martina Wagner-</w:t>
      </w:r>
      <w:proofErr w:type="spellStart"/>
      <w:r w:rsidR="00013EAF" w:rsidRPr="00FC77C2">
        <w:rPr>
          <w:rFonts w:ascii="Times New Roman" w:hAnsi="Times New Roman" w:cs="Times New Roman"/>
        </w:rPr>
        <w:t>Egelhaaf</w:t>
      </w:r>
      <w:proofErr w:type="spellEnd"/>
      <w:r w:rsidR="00013EAF" w:rsidRPr="00FC77C2">
        <w:rPr>
          <w:rFonts w:ascii="Times New Roman" w:hAnsi="Times New Roman" w:cs="Times New Roman"/>
        </w:rPr>
        <w:t xml:space="preserve"> u</w:t>
      </w:r>
      <w:r w:rsidR="00013EAF">
        <w:rPr>
          <w:rFonts w:ascii="Times New Roman" w:hAnsi="Times New Roman" w:cs="Times New Roman"/>
        </w:rPr>
        <w:t>nd</w:t>
      </w:r>
      <w:r w:rsidR="00013EAF" w:rsidRPr="00FC77C2">
        <w:rPr>
          <w:rFonts w:ascii="Times New Roman" w:hAnsi="Times New Roman" w:cs="Times New Roman"/>
        </w:rPr>
        <w:t xml:space="preserve"> Christel Meier</w:t>
      </w:r>
      <w:r w:rsidR="00013EAF">
        <w:rPr>
          <w:rFonts w:ascii="Times New Roman" w:hAnsi="Times New Roman" w:cs="Times New Roman"/>
        </w:rPr>
        <w:t>,</w:t>
      </w:r>
      <w:r w:rsidRPr="00FC77C2">
        <w:rPr>
          <w:rFonts w:ascii="Times New Roman" w:hAnsi="Times New Roman" w:cs="Times New Roman"/>
        </w:rPr>
        <w:t xml:space="preserve"> Berlin 2014, S. 197–206, hier S. 199.</w:t>
      </w:r>
    </w:p>
  </w:footnote>
  <w:footnote w:id="28">
    <w:p w14:paraId="196BA4AD" w14:textId="12B466C8" w:rsidR="00712C2B" w:rsidRPr="00FC77C2" w:rsidRDefault="00712C2B"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641071">
        <w:rPr>
          <w:rFonts w:ascii="Times New Roman" w:hAnsi="Times New Roman" w:cs="Times New Roman"/>
        </w:rPr>
        <w:t>Quast, Prophetische Autorschaft (wie Anm. 2</w:t>
      </w:r>
      <w:r w:rsidR="00EA62AE">
        <w:rPr>
          <w:rFonts w:ascii="Times New Roman" w:hAnsi="Times New Roman" w:cs="Times New Roman"/>
        </w:rPr>
        <w:t>7</w:t>
      </w:r>
      <w:r w:rsidR="00641071">
        <w:rPr>
          <w:rFonts w:ascii="Times New Roman" w:hAnsi="Times New Roman" w:cs="Times New Roman"/>
        </w:rPr>
        <w:t>)</w:t>
      </w:r>
      <w:r w:rsidRPr="00FC77C2">
        <w:rPr>
          <w:rFonts w:ascii="Times New Roman" w:hAnsi="Times New Roman" w:cs="Times New Roman"/>
        </w:rPr>
        <w:t>, S. 201.</w:t>
      </w:r>
    </w:p>
  </w:footnote>
  <w:footnote w:id="29">
    <w:p w14:paraId="5CD5CB36" w14:textId="0956764C" w:rsidR="00BD0389" w:rsidRPr="00FC77C2" w:rsidRDefault="00BD0389"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Ebd., S. 20</w:t>
      </w:r>
      <w:r w:rsidR="00186593" w:rsidRPr="00FC77C2">
        <w:rPr>
          <w:rFonts w:ascii="Times New Roman" w:hAnsi="Times New Roman" w:cs="Times New Roman"/>
        </w:rPr>
        <w:t>2 mit Bezug auf Pierre Bourdieu</w:t>
      </w:r>
      <w:r w:rsidR="00013EAF">
        <w:rPr>
          <w:rFonts w:ascii="Times New Roman" w:hAnsi="Times New Roman" w:cs="Times New Roman"/>
        </w:rPr>
        <w:t>,</w:t>
      </w:r>
      <w:r w:rsidRPr="00FC77C2">
        <w:rPr>
          <w:rFonts w:ascii="Times New Roman" w:hAnsi="Times New Roman" w:cs="Times New Roman"/>
        </w:rPr>
        <w:t xml:space="preserve"> Religion. Schriften zur Kultursoziologie 5, h</w:t>
      </w:r>
      <w:r w:rsidR="00013EAF">
        <w:rPr>
          <w:rFonts w:ascii="Times New Roman" w:hAnsi="Times New Roman" w:cs="Times New Roman"/>
        </w:rPr>
        <w:t>rs</w:t>
      </w:r>
      <w:r w:rsidR="00186593" w:rsidRPr="00FC77C2">
        <w:rPr>
          <w:rFonts w:ascii="Times New Roman" w:hAnsi="Times New Roman" w:cs="Times New Roman"/>
        </w:rPr>
        <w:t>g. v</w:t>
      </w:r>
      <w:r w:rsidR="00013EAF">
        <w:rPr>
          <w:rFonts w:ascii="Times New Roman" w:hAnsi="Times New Roman" w:cs="Times New Roman"/>
        </w:rPr>
        <w:t>on</w:t>
      </w:r>
      <w:r w:rsidRPr="00FC77C2">
        <w:rPr>
          <w:rFonts w:ascii="Times New Roman" w:hAnsi="Times New Roman" w:cs="Times New Roman"/>
        </w:rPr>
        <w:t xml:space="preserve"> Franz Schultheis u</w:t>
      </w:r>
      <w:r w:rsidR="002E258D">
        <w:rPr>
          <w:rFonts w:ascii="Times New Roman" w:hAnsi="Times New Roman" w:cs="Times New Roman"/>
        </w:rPr>
        <w:t>nd</w:t>
      </w:r>
      <w:r w:rsidRPr="00FC77C2">
        <w:rPr>
          <w:rFonts w:ascii="Times New Roman" w:hAnsi="Times New Roman" w:cs="Times New Roman"/>
        </w:rPr>
        <w:t xml:space="preserve"> Stephan Egger, Konstanz 2009, S. 84.</w:t>
      </w:r>
    </w:p>
  </w:footnote>
  <w:footnote w:id="30">
    <w:p w14:paraId="68F2CB5E" w14:textId="3B495282" w:rsidR="00712C2B" w:rsidRPr="00FC77C2" w:rsidRDefault="00712C2B"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proofErr w:type="spellStart"/>
      <w:r w:rsidR="00193F27" w:rsidRPr="00FC77C2">
        <w:rPr>
          <w:rFonts w:ascii="Times New Roman" w:hAnsi="Times New Roman" w:cs="Times New Roman"/>
          <w:i/>
        </w:rPr>
        <w:t>D</w:t>
      </w:r>
      <w:r w:rsidR="00BD0389" w:rsidRPr="00FC77C2">
        <w:rPr>
          <w:rFonts w:ascii="Times New Roman" w:hAnsi="Times New Roman" w:cs="Times New Roman"/>
          <w:i/>
        </w:rPr>
        <w:t>â</w:t>
      </w:r>
      <w:proofErr w:type="spellEnd"/>
      <w:r w:rsidR="00BD0389" w:rsidRPr="00FC77C2">
        <w:rPr>
          <w:rFonts w:ascii="Times New Roman" w:hAnsi="Times New Roman" w:cs="Times New Roman"/>
          <w:i/>
        </w:rPr>
        <w:t xml:space="preserve"> wart </w:t>
      </w:r>
      <w:proofErr w:type="spellStart"/>
      <w:r w:rsidR="00BD0389" w:rsidRPr="00FC77C2">
        <w:rPr>
          <w:rFonts w:ascii="Times New Roman" w:hAnsi="Times New Roman" w:cs="Times New Roman"/>
          <w:i/>
        </w:rPr>
        <w:t>wol</w:t>
      </w:r>
      <w:proofErr w:type="spellEnd"/>
      <w:r w:rsidR="00BD0389" w:rsidRPr="00FC77C2">
        <w:rPr>
          <w:rFonts w:ascii="Times New Roman" w:hAnsi="Times New Roman" w:cs="Times New Roman"/>
          <w:i/>
        </w:rPr>
        <w:t xml:space="preserve"> </w:t>
      </w:r>
      <w:proofErr w:type="spellStart"/>
      <w:r w:rsidR="00BD0389" w:rsidRPr="00FC77C2">
        <w:rPr>
          <w:rFonts w:ascii="Times New Roman" w:hAnsi="Times New Roman" w:cs="Times New Roman"/>
          <w:i/>
        </w:rPr>
        <w:t>g’offenbaeret</w:t>
      </w:r>
      <w:proofErr w:type="spellEnd"/>
      <w:r w:rsidR="00BD0389" w:rsidRPr="00FC77C2">
        <w:rPr>
          <w:rFonts w:ascii="Times New Roman" w:hAnsi="Times New Roman" w:cs="Times New Roman"/>
          <w:i/>
        </w:rPr>
        <w:t xml:space="preserve"> / und al der </w:t>
      </w:r>
      <w:proofErr w:type="spellStart"/>
      <w:r w:rsidR="00BD0389" w:rsidRPr="00FC77C2">
        <w:rPr>
          <w:rFonts w:ascii="Times New Roman" w:hAnsi="Times New Roman" w:cs="Times New Roman"/>
          <w:i/>
        </w:rPr>
        <w:t>werlt</w:t>
      </w:r>
      <w:proofErr w:type="spellEnd"/>
      <w:r w:rsidR="00BD0389" w:rsidRPr="00FC77C2">
        <w:rPr>
          <w:rFonts w:ascii="Times New Roman" w:hAnsi="Times New Roman" w:cs="Times New Roman"/>
          <w:i/>
        </w:rPr>
        <w:t xml:space="preserve"> </w:t>
      </w:r>
      <w:proofErr w:type="spellStart"/>
      <w:r w:rsidR="00BD0389" w:rsidRPr="00FC77C2">
        <w:rPr>
          <w:rFonts w:ascii="Times New Roman" w:hAnsi="Times New Roman" w:cs="Times New Roman"/>
          <w:i/>
        </w:rPr>
        <w:t>bewaeret</w:t>
      </w:r>
      <w:proofErr w:type="spellEnd"/>
      <w:r w:rsidR="00BD0389" w:rsidRPr="00FC77C2">
        <w:rPr>
          <w:rFonts w:ascii="Times New Roman" w:hAnsi="Times New Roman" w:cs="Times New Roman"/>
          <w:i/>
        </w:rPr>
        <w:t xml:space="preserve">, / </w:t>
      </w:r>
      <w:proofErr w:type="spellStart"/>
      <w:r w:rsidR="00BD0389" w:rsidRPr="00FC77C2">
        <w:rPr>
          <w:rFonts w:ascii="Times New Roman" w:hAnsi="Times New Roman" w:cs="Times New Roman"/>
          <w:i/>
        </w:rPr>
        <w:t>daz</w:t>
      </w:r>
      <w:proofErr w:type="spellEnd"/>
      <w:r w:rsidR="00BD0389" w:rsidRPr="00FC77C2">
        <w:rPr>
          <w:rFonts w:ascii="Times New Roman" w:hAnsi="Times New Roman" w:cs="Times New Roman"/>
          <w:i/>
        </w:rPr>
        <w:t xml:space="preserve"> der </w:t>
      </w:r>
      <w:proofErr w:type="spellStart"/>
      <w:r w:rsidR="00BD0389" w:rsidRPr="00FC77C2">
        <w:rPr>
          <w:rFonts w:ascii="Times New Roman" w:hAnsi="Times New Roman" w:cs="Times New Roman"/>
          <w:i/>
        </w:rPr>
        <w:t>vil</w:t>
      </w:r>
      <w:proofErr w:type="spellEnd"/>
      <w:r w:rsidR="00BD0389" w:rsidRPr="00FC77C2">
        <w:rPr>
          <w:rFonts w:ascii="Times New Roman" w:hAnsi="Times New Roman" w:cs="Times New Roman"/>
          <w:i/>
        </w:rPr>
        <w:t xml:space="preserve"> tugendhafte </w:t>
      </w:r>
      <w:proofErr w:type="spellStart"/>
      <w:r w:rsidR="00BD0389" w:rsidRPr="00FC77C2">
        <w:rPr>
          <w:rFonts w:ascii="Times New Roman" w:hAnsi="Times New Roman" w:cs="Times New Roman"/>
          <w:i/>
        </w:rPr>
        <w:t>Crist</w:t>
      </w:r>
      <w:proofErr w:type="spellEnd"/>
      <w:r w:rsidR="00BD0389" w:rsidRPr="00FC77C2">
        <w:rPr>
          <w:rFonts w:ascii="Times New Roman" w:hAnsi="Times New Roman" w:cs="Times New Roman"/>
          <w:i/>
        </w:rPr>
        <w:t xml:space="preserve"> / </w:t>
      </w:r>
      <w:proofErr w:type="spellStart"/>
      <w:r w:rsidR="00BD0389" w:rsidRPr="00FC77C2">
        <w:rPr>
          <w:rFonts w:ascii="Times New Roman" w:hAnsi="Times New Roman" w:cs="Times New Roman"/>
          <w:i/>
        </w:rPr>
        <w:t>wintschaffen</w:t>
      </w:r>
      <w:proofErr w:type="spellEnd"/>
      <w:r w:rsidR="00BD0389" w:rsidRPr="00FC77C2">
        <w:rPr>
          <w:rFonts w:ascii="Times New Roman" w:hAnsi="Times New Roman" w:cs="Times New Roman"/>
          <w:i/>
        </w:rPr>
        <w:t xml:space="preserve"> </w:t>
      </w:r>
      <w:proofErr w:type="spellStart"/>
      <w:r w:rsidR="00BD0389" w:rsidRPr="00FC77C2">
        <w:rPr>
          <w:rFonts w:ascii="Times New Roman" w:hAnsi="Times New Roman" w:cs="Times New Roman"/>
          <w:i/>
        </w:rPr>
        <w:t>alse</w:t>
      </w:r>
      <w:proofErr w:type="spellEnd"/>
      <w:r w:rsidR="00BD0389" w:rsidRPr="00FC77C2">
        <w:rPr>
          <w:rFonts w:ascii="Times New Roman" w:hAnsi="Times New Roman" w:cs="Times New Roman"/>
          <w:i/>
        </w:rPr>
        <w:t xml:space="preserve"> ein </w:t>
      </w:r>
      <w:proofErr w:type="spellStart"/>
      <w:r w:rsidR="00BD0389" w:rsidRPr="00FC77C2">
        <w:rPr>
          <w:rFonts w:ascii="Times New Roman" w:hAnsi="Times New Roman" w:cs="Times New Roman"/>
          <w:i/>
        </w:rPr>
        <w:t>ermel</w:t>
      </w:r>
      <w:proofErr w:type="spellEnd"/>
      <w:r w:rsidR="00BD0389" w:rsidRPr="00FC77C2">
        <w:rPr>
          <w:rFonts w:ascii="Times New Roman" w:hAnsi="Times New Roman" w:cs="Times New Roman"/>
          <w:i/>
        </w:rPr>
        <w:t xml:space="preserve"> ist.</w:t>
      </w:r>
      <w:r w:rsidR="00360D2A" w:rsidRPr="00FC77C2">
        <w:rPr>
          <w:rFonts w:ascii="Times New Roman" w:hAnsi="Times New Roman" w:cs="Times New Roman"/>
        </w:rPr>
        <w:t xml:space="preserve"> (Tristan 1533-35):</w:t>
      </w:r>
      <w:r w:rsidR="00186593" w:rsidRPr="00FC77C2">
        <w:rPr>
          <w:rFonts w:ascii="Times New Roman" w:hAnsi="Times New Roman" w:cs="Times New Roman"/>
        </w:rPr>
        <w:t xml:space="preserve"> Gottfried von Straßburg</w:t>
      </w:r>
      <w:r w:rsidR="00013EAF">
        <w:rPr>
          <w:rFonts w:ascii="Times New Roman" w:hAnsi="Times New Roman" w:cs="Times New Roman"/>
        </w:rPr>
        <w:t>,</w:t>
      </w:r>
      <w:r w:rsidR="00BD0389" w:rsidRPr="00FC77C2">
        <w:rPr>
          <w:rFonts w:ascii="Times New Roman" w:hAnsi="Times New Roman" w:cs="Times New Roman"/>
        </w:rPr>
        <w:t xml:space="preserve"> Tristan. Mittelhochdeutsch/Neuhochdeutsch, nach dem Text von Friedrich Ranke mit Stellenkommentar und Nachw</w:t>
      </w:r>
      <w:r w:rsidR="002E258D">
        <w:rPr>
          <w:rFonts w:ascii="Times New Roman" w:hAnsi="Times New Roman" w:cs="Times New Roman"/>
        </w:rPr>
        <w:t>ort</w:t>
      </w:r>
      <w:r w:rsidR="00BD0389" w:rsidRPr="00FC77C2">
        <w:rPr>
          <w:rFonts w:ascii="Times New Roman" w:hAnsi="Times New Roman" w:cs="Times New Roman"/>
        </w:rPr>
        <w:t xml:space="preserve"> v</w:t>
      </w:r>
      <w:r w:rsidR="002E258D">
        <w:rPr>
          <w:rFonts w:ascii="Times New Roman" w:hAnsi="Times New Roman" w:cs="Times New Roman"/>
        </w:rPr>
        <w:t>on</w:t>
      </w:r>
      <w:r w:rsidR="00BD0389" w:rsidRPr="00FC77C2">
        <w:rPr>
          <w:rFonts w:ascii="Times New Roman" w:hAnsi="Times New Roman" w:cs="Times New Roman"/>
        </w:rPr>
        <w:t xml:space="preserve"> Rüdiger Krohn, Bd. 1–2 (Text), Bd</w:t>
      </w:r>
      <w:r w:rsidR="00186593" w:rsidRPr="00FC77C2">
        <w:rPr>
          <w:rFonts w:ascii="Times New Roman" w:hAnsi="Times New Roman" w:cs="Times New Roman"/>
        </w:rPr>
        <w:t>. 3 (Kommentar), Stuttgart 1998</w:t>
      </w:r>
      <w:r w:rsidR="00013EAF" w:rsidRPr="00013EAF">
        <w:rPr>
          <w:rFonts w:ascii="Times New Roman" w:hAnsi="Times New Roman" w:cs="Times New Roman"/>
        </w:rPr>
        <w:t>–</w:t>
      </w:r>
      <w:r w:rsidR="00BD0389" w:rsidRPr="00FC77C2">
        <w:rPr>
          <w:rFonts w:ascii="Times New Roman" w:hAnsi="Times New Roman" w:cs="Times New Roman"/>
        </w:rPr>
        <w:t>2001.</w:t>
      </w:r>
    </w:p>
  </w:footnote>
  <w:footnote w:id="31">
    <w:p w14:paraId="33B57679" w14:textId="7A7C8F25" w:rsidR="00112992" w:rsidRDefault="00112992">
      <w:pPr>
        <w:pStyle w:val="Funotentext"/>
      </w:pPr>
      <w:r>
        <w:rPr>
          <w:rStyle w:val="Funotenzeichen"/>
        </w:rPr>
        <w:footnoteRef/>
      </w:r>
      <w:r>
        <w:t xml:space="preserve"> </w:t>
      </w:r>
      <w:r w:rsidRPr="00FC77C2">
        <w:rPr>
          <w:rFonts w:ascii="Times New Roman" w:hAnsi="Times New Roman" w:cs="Times New Roman"/>
        </w:rPr>
        <w:t xml:space="preserve">Zitierte Bibelstellen sind folgender Quelle entnommen: Die Bibel, Einheitsübersetzung 2016: </w:t>
      </w:r>
      <w:hyperlink r:id="rId2" w:history="1">
        <w:r w:rsidRPr="0012717B">
          <w:rPr>
            <w:rStyle w:val="Hyperlink"/>
            <w:rFonts w:ascii="Times New Roman" w:hAnsi="Times New Roman" w:cs="Times New Roman"/>
          </w:rPr>
          <w:t>https://www.bibleserver.com/text/EU/</w:t>
        </w:r>
      </w:hyperlink>
      <w:r>
        <w:rPr>
          <w:rFonts w:ascii="Times New Roman" w:hAnsi="Times New Roman" w:cs="Times New Roman"/>
        </w:rPr>
        <w:t>.</w:t>
      </w:r>
    </w:p>
  </w:footnote>
  <w:footnote w:id="32">
    <w:p w14:paraId="777618F3" w14:textId="29CB06F1" w:rsidR="00D6568B" w:rsidRPr="00FC77C2" w:rsidRDefault="00D6568B"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Christian Wolff</w:t>
      </w:r>
      <w:r w:rsidR="00013EAF">
        <w:rPr>
          <w:rFonts w:ascii="Times New Roman" w:hAnsi="Times New Roman" w:cs="Times New Roman"/>
        </w:rPr>
        <w:t>,</w:t>
      </w:r>
      <w:r w:rsidRPr="00FC77C2">
        <w:rPr>
          <w:rFonts w:ascii="Times New Roman" w:hAnsi="Times New Roman" w:cs="Times New Roman"/>
        </w:rPr>
        <w:t xml:space="preserve"> Art. </w:t>
      </w:r>
      <w:r w:rsidR="00013EAF">
        <w:rPr>
          <w:rFonts w:ascii="Times New Roman" w:hAnsi="Times New Roman" w:cs="Times New Roman"/>
        </w:rPr>
        <w:t>„</w:t>
      </w:r>
      <w:r w:rsidRPr="00FC77C2">
        <w:rPr>
          <w:rFonts w:ascii="Times New Roman" w:hAnsi="Times New Roman" w:cs="Times New Roman"/>
        </w:rPr>
        <w:t>Zungenrede I</w:t>
      </w:r>
      <w:r w:rsidR="00013EAF">
        <w:rPr>
          <w:rFonts w:ascii="Times New Roman" w:hAnsi="Times New Roman" w:cs="Times New Roman"/>
        </w:rPr>
        <w:t>“</w:t>
      </w:r>
      <w:r w:rsidRPr="00FC77C2">
        <w:rPr>
          <w:rFonts w:ascii="Times New Roman" w:hAnsi="Times New Roman" w:cs="Times New Roman"/>
        </w:rPr>
        <w:t xml:space="preserve">, in: </w:t>
      </w:r>
      <w:r w:rsidR="00DC31A5" w:rsidRPr="00FC77C2">
        <w:rPr>
          <w:rFonts w:ascii="Times New Roman" w:hAnsi="Times New Roman" w:cs="Times New Roman"/>
        </w:rPr>
        <w:t>T</w:t>
      </w:r>
      <w:r w:rsidR="00013EAF">
        <w:rPr>
          <w:rFonts w:ascii="Times New Roman" w:hAnsi="Times New Roman" w:cs="Times New Roman"/>
        </w:rPr>
        <w:t>heologische Realenzyklopädie,</w:t>
      </w:r>
      <w:r w:rsidR="00DC31A5" w:rsidRPr="00FC77C2">
        <w:rPr>
          <w:rFonts w:ascii="Times New Roman" w:hAnsi="Times New Roman" w:cs="Times New Roman"/>
        </w:rPr>
        <w:t xml:space="preserve"> Bd. 36,</w:t>
      </w:r>
      <w:r w:rsidRPr="00FC77C2">
        <w:rPr>
          <w:rFonts w:ascii="Times New Roman" w:hAnsi="Times New Roman" w:cs="Times New Roman"/>
        </w:rPr>
        <w:t xml:space="preserve"> S. 754</w:t>
      </w:r>
      <w:r w:rsidR="00013EAF" w:rsidRPr="00013EAF">
        <w:rPr>
          <w:rFonts w:ascii="Times New Roman" w:hAnsi="Times New Roman" w:cs="Times New Roman"/>
        </w:rPr>
        <w:t>–</w:t>
      </w:r>
      <w:r w:rsidRPr="00FC77C2">
        <w:rPr>
          <w:rFonts w:ascii="Times New Roman" w:hAnsi="Times New Roman" w:cs="Times New Roman"/>
        </w:rPr>
        <w:t>763, hier S. 755.</w:t>
      </w:r>
    </w:p>
  </w:footnote>
  <w:footnote w:id="33">
    <w:p w14:paraId="63021D2F" w14:textId="310AFFE7" w:rsidR="00DA60DF" w:rsidRPr="00FC77C2" w:rsidRDefault="00DA60DF"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Ebd.</w:t>
      </w:r>
    </w:p>
  </w:footnote>
  <w:footnote w:id="34">
    <w:p w14:paraId="51E12F07" w14:textId="178C7162" w:rsidR="00A83332" w:rsidRPr="00FC77C2" w:rsidRDefault="00A83332"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BA63D6" w:rsidRPr="00FC77C2">
        <w:rPr>
          <w:rFonts w:ascii="Times New Roman" w:hAnsi="Times New Roman" w:cs="Times New Roman"/>
        </w:rPr>
        <w:t>Wolff</w:t>
      </w:r>
      <w:r w:rsidR="00BA63D6">
        <w:rPr>
          <w:rFonts w:ascii="Times New Roman" w:hAnsi="Times New Roman" w:cs="Times New Roman"/>
        </w:rPr>
        <w:t xml:space="preserve">, Zungenrede I (wie Anm. </w:t>
      </w:r>
      <w:r w:rsidR="002E258D">
        <w:rPr>
          <w:rFonts w:ascii="Times New Roman" w:hAnsi="Times New Roman" w:cs="Times New Roman"/>
        </w:rPr>
        <w:t>32</w:t>
      </w:r>
      <w:r w:rsidR="00BA63D6">
        <w:rPr>
          <w:rFonts w:ascii="Times New Roman" w:hAnsi="Times New Roman" w:cs="Times New Roman"/>
        </w:rPr>
        <w:t>),</w:t>
      </w:r>
      <w:r w:rsidRPr="00FC77C2">
        <w:rPr>
          <w:rFonts w:ascii="Times New Roman" w:hAnsi="Times New Roman" w:cs="Times New Roman"/>
        </w:rPr>
        <w:t xml:space="preserve"> S. 756.</w:t>
      </w:r>
    </w:p>
  </w:footnote>
  <w:footnote w:id="35">
    <w:p w14:paraId="29AF1AB5" w14:textId="01E688A8" w:rsidR="004070A0" w:rsidRPr="00FC77C2" w:rsidRDefault="004070A0"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0046600B" w:rsidRPr="00FC77C2">
        <w:rPr>
          <w:rFonts w:ascii="Times New Roman" w:hAnsi="Times New Roman" w:cs="Times New Roman"/>
        </w:rPr>
        <w:t xml:space="preserve"> V</w:t>
      </w:r>
      <w:r w:rsidRPr="00FC77C2">
        <w:rPr>
          <w:rFonts w:ascii="Times New Roman" w:hAnsi="Times New Roman" w:cs="Times New Roman"/>
        </w:rPr>
        <w:t xml:space="preserve">gl. dazu </w:t>
      </w:r>
      <w:proofErr w:type="spellStart"/>
      <w:r w:rsidR="00DC31A5" w:rsidRPr="00FC77C2">
        <w:rPr>
          <w:rFonts w:ascii="Times New Roman" w:hAnsi="Times New Roman" w:cs="Times New Roman"/>
        </w:rPr>
        <w:t>Sc</w:t>
      </w:r>
      <w:r w:rsidRPr="00FC77C2">
        <w:rPr>
          <w:rFonts w:ascii="Times New Roman" w:hAnsi="Times New Roman" w:cs="Times New Roman"/>
        </w:rPr>
        <w:t>hweikle</w:t>
      </w:r>
      <w:proofErr w:type="spellEnd"/>
      <w:r w:rsidR="00013EAF">
        <w:rPr>
          <w:rFonts w:ascii="Times New Roman" w:hAnsi="Times New Roman" w:cs="Times New Roman"/>
        </w:rPr>
        <w:t>, Spruchlyrik Walther</w:t>
      </w:r>
      <w:r w:rsidR="00116AA0" w:rsidRPr="00FC77C2">
        <w:rPr>
          <w:rFonts w:ascii="Times New Roman" w:hAnsi="Times New Roman" w:cs="Times New Roman"/>
        </w:rPr>
        <w:t xml:space="preserve"> (</w:t>
      </w:r>
      <w:r w:rsidR="00013EAF">
        <w:rPr>
          <w:rFonts w:ascii="Times New Roman" w:hAnsi="Times New Roman" w:cs="Times New Roman"/>
        </w:rPr>
        <w:t xml:space="preserve">wie </w:t>
      </w:r>
      <w:r w:rsidR="00116AA0" w:rsidRPr="00FC77C2">
        <w:rPr>
          <w:rFonts w:ascii="Times New Roman" w:hAnsi="Times New Roman" w:cs="Times New Roman"/>
        </w:rPr>
        <w:t>Anm. 1</w:t>
      </w:r>
      <w:r w:rsidR="002E258D">
        <w:rPr>
          <w:rFonts w:ascii="Times New Roman" w:hAnsi="Times New Roman" w:cs="Times New Roman"/>
        </w:rPr>
        <w:t>9</w:t>
      </w:r>
      <w:r w:rsidR="00116AA0" w:rsidRPr="00FC77C2">
        <w:rPr>
          <w:rFonts w:ascii="Times New Roman" w:hAnsi="Times New Roman" w:cs="Times New Roman"/>
        </w:rPr>
        <w:t>)</w:t>
      </w:r>
      <w:r w:rsidRPr="00FC77C2">
        <w:rPr>
          <w:rFonts w:ascii="Times New Roman" w:hAnsi="Times New Roman" w:cs="Times New Roman"/>
        </w:rPr>
        <w:t>, S. 392f.</w:t>
      </w:r>
    </w:p>
  </w:footnote>
  <w:footnote w:id="36">
    <w:p w14:paraId="26727C83" w14:textId="05E17AE5" w:rsidR="0098363E" w:rsidRPr="00FC77C2" w:rsidRDefault="0098363E"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112992" w:rsidRPr="00FC77C2">
        <w:rPr>
          <w:rFonts w:ascii="Times New Roman" w:hAnsi="Times New Roman" w:cs="Times New Roman"/>
        </w:rPr>
        <w:t xml:space="preserve">Zitierte Bibelstellen sind folgender Quelle entnommen: Die Bibel, Einheitsübersetzung 2016: </w:t>
      </w:r>
      <w:hyperlink r:id="rId3" w:history="1">
        <w:r w:rsidR="00112992" w:rsidRPr="0012717B">
          <w:rPr>
            <w:rStyle w:val="Hyperlink"/>
            <w:rFonts w:ascii="Times New Roman" w:hAnsi="Times New Roman" w:cs="Times New Roman"/>
          </w:rPr>
          <w:t>https://www.bibleserver.com/text/EU/</w:t>
        </w:r>
      </w:hyperlink>
      <w:r w:rsidR="00112992">
        <w:rPr>
          <w:rFonts w:ascii="Times New Roman" w:hAnsi="Times New Roman" w:cs="Times New Roman"/>
        </w:rPr>
        <w:t xml:space="preserve"> </w:t>
      </w:r>
      <w:r w:rsidR="00112992" w:rsidRPr="00FC77C2">
        <w:rPr>
          <w:rFonts w:ascii="Times New Roman" w:hAnsi="Times New Roman" w:cs="Times New Roman"/>
        </w:rPr>
        <w:t>und der jeweilige Textbezug wird durch Kursivstellung hervorgehoben:</w:t>
      </w:r>
      <w:r w:rsidR="00112992">
        <w:rPr>
          <w:rFonts w:ascii="Times New Roman" w:hAnsi="Times New Roman" w:cs="Times New Roman"/>
        </w:rPr>
        <w:t xml:space="preserve"> </w:t>
      </w:r>
      <w:hyperlink r:id="rId4" w:history="1">
        <w:r w:rsidRPr="00FC77C2">
          <w:rPr>
            <w:rStyle w:val="Hyperlink"/>
            <w:rFonts w:ascii="Times New Roman" w:hAnsi="Times New Roman" w:cs="Times New Roman"/>
            <w:color w:val="auto"/>
            <w:u w:val="none"/>
            <w:vertAlign w:val="superscript"/>
          </w:rPr>
          <w:t>1</w:t>
        </w:r>
      </w:hyperlink>
      <w:r w:rsidRPr="00FC77C2">
        <w:rPr>
          <w:rFonts w:ascii="Times New Roman" w:hAnsi="Times New Roman" w:cs="Times New Roman"/>
        </w:rPr>
        <w:t xml:space="preserve">Und ich sah: Ein Tier stieg aus dem Meer, mit </w:t>
      </w:r>
      <w:r w:rsidRPr="00FC77C2">
        <w:rPr>
          <w:rFonts w:ascii="Times New Roman" w:hAnsi="Times New Roman" w:cs="Times New Roman"/>
          <w:i/>
        </w:rPr>
        <w:t>zehn Hörnern</w:t>
      </w:r>
      <w:r w:rsidRPr="00FC77C2">
        <w:rPr>
          <w:rFonts w:ascii="Times New Roman" w:hAnsi="Times New Roman" w:cs="Times New Roman"/>
        </w:rPr>
        <w:t xml:space="preserve"> und sieben Köpfen. Auf seinen Hörnern trug es zehn Diademe und auf seinen Köpfen Namen, die eine Gotteslästerung waren. </w:t>
      </w:r>
      <w:hyperlink r:id="rId5" w:history="1">
        <w:r w:rsidRPr="00FC77C2">
          <w:rPr>
            <w:rStyle w:val="Hyperlink"/>
            <w:rFonts w:ascii="Times New Roman" w:hAnsi="Times New Roman" w:cs="Times New Roman"/>
            <w:color w:val="auto"/>
            <w:u w:val="none"/>
            <w:vertAlign w:val="superscript"/>
          </w:rPr>
          <w:t>2</w:t>
        </w:r>
      </w:hyperlink>
      <w:r w:rsidRPr="00FC77C2">
        <w:rPr>
          <w:rFonts w:ascii="Times New Roman" w:hAnsi="Times New Roman" w:cs="Times New Roman"/>
        </w:rPr>
        <w:t xml:space="preserve">Das Tier, das ich sah, glich einem </w:t>
      </w:r>
      <w:r w:rsidRPr="00FC77C2">
        <w:rPr>
          <w:rFonts w:ascii="Times New Roman" w:hAnsi="Times New Roman" w:cs="Times New Roman"/>
          <w:i/>
        </w:rPr>
        <w:t>Panther</w:t>
      </w:r>
      <w:r w:rsidRPr="00FC77C2">
        <w:rPr>
          <w:rFonts w:ascii="Times New Roman" w:hAnsi="Times New Roman" w:cs="Times New Roman"/>
        </w:rPr>
        <w:t xml:space="preserve">; seine Füße waren wie die Tatzen eines </w:t>
      </w:r>
      <w:r w:rsidRPr="00FC77C2">
        <w:rPr>
          <w:rFonts w:ascii="Times New Roman" w:hAnsi="Times New Roman" w:cs="Times New Roman"/>
          <w:i/>
        </w:rPr>
        <w:t>Bären</w:t>
      </w:r>
      <w:r w:rsidRPr="00FC77C2">
        <w:rPr>
          <w:rFonts w:ascii="Times New Roman" w:hAnsi="Times New Roman" w:cs="Times New Roman"/>
        </w:rPr>
        <w:t xml:space="preserve"> und sein Maul wie das Maul eines </w:t>
      </w:r>
      <w:r w:rsidRPr="00FC77C2">
        <w:rPr>
          <w:rFonts w:ascii="Times New Roman" w:hAnsi="Times New Roman" w:cs="Times New Roman"/>
          <w:i/>
        </w:rPr>
        <w:t>Löwen</w:t>
      </w:r>
      <w:r w:rsidRPr="00FC77C2">
        <w:rPr>
          <w:rFonts w:ascii="Times New Roman" w:hAnsi="Times New Roman" w:cs="Times New Roman"/>
        </w:rPr>
        <w:t>. Und der Drache hatte ihm seine Gewalt übergeben, seinen Thron und seine große Macht. […]</w:t>
      </w:r>
      <w:r w:rsidRPr="00FC77C2">
        <w:rPr>
          <w:rFonts w:ascii="Times New Roman" w:hAnsi="Times New Roman" w:cs="Times New Roman"/>
          <w:vertAlign w:val="superscript"/>
        </w:rPr>
        <w:t xml:space="preserve"> </w:t>
      </w:r>
      <w:hyperlink r:id="rId6" w:history="1">
        <w:r w:rsidRPr="00FC77C2">
          <w:rPr>
            <w:rStyle w:val="Hyperlink"/>
            <w:rFonts w:ascii="Times New Roman" w:hAnsi="Times New Roman" w:cs="Times New Roman"/>
            <w:color w:val="auto"/>
            <w:u w:val="none"/>
            <w:vertAlign w:val="superscript"/>
          </w:rPr>
          <w:t>5</w:t>
        </w:r>
      </w:hyperlink>
      <w:r w:rsidRPr="00FC77C2">
        <w:rPr>
          <w:rFonts w:ascii="Times New Roman" w:hAnsi="Times New Roman" w:cs="Times New Roman"/>
        </w:rPr>
        <w:t xml:space="preserve">Und es wurde ermächtigt, mit seinem </w:t>
      </w:r>
      <w:r w:rsidRPr="00FC77C2">
        <w:rPr>
          <w:rFonts w:ascii="Times New Roman" w:hAnsi="Times New Roman" w:cs="Times New Roman"/>
          <w:i/>
        </w:rPr>
        <w:t xml:space="preserve">Maul anmaßende Worte und Lästerungen </w:t>
      </w:r>
      <w:r w:rsidRPr="00FC77C2">
        <w:rPr>
          <w:rFonts w:ascii="Times New Roman" w:hAnsi="Times New Roman" w:cs="Times New Roman"/>
        </w:rPr>
        <w:t xml:space="preserve">auszusprechen; es wurde ihm Macht gegeben, dies zweiundvierzig Monate zu tun. </w:t>
      </w:r>
      <w:hyperlink r:id="rId7" w:history="1">
        <w:r w:rsidRPr="00FC77C2">
          <w:rPr>
            <w:rStyle w:val="Hyperlink"/>
            <w:rFonts w:ascii="Times New Roman" w:hAnsi="Times New Roman" w:cs="Times New Roman"/>
            <w:color w:val="auto"/>
            <w:u w:val="none"/>
            <w:vertAlign w:val="superscript"/>
          </w:rPr>
          <w:t>6</w:t>
        </w:r>
      </w:hyperlink>
      <w:r w:rsidRPr="00FC77C2">
        <w:rPr>
          <w:rFonts w:ascii="Times New Roman" w:hAnsi="Times New Roman" w:cs="Times New Roman"/>
          <w:i/>
        </w:rPr>
        <w:t>Das Tier öffnete sein Maul, um Gott und seinen Namen zu lästern</w:t>
      </w:r>
      <w:r w:rsidRPr="00FC77C2">
        <w:rPr>
          <w:rFonts w:ascii="Times New Roman" w:hAnsi="Times New Roman" w:cs="Times New Roman"/>
        </w:rPr>
        <w:t xml:space="preserve">, seine Wohnung und alle, die im Himmel wohnen. </w:t>
      </w:r>
      <w:hyperlink r:id="rId8" w:history="1">
        <w:r w:rsidRPr="00FC77C2">
          <w:rPr>
            <w:rStyle w:val="Hyperlink"/>
            <w:rFonts w:ascii="Times New Roman" w:hAnsi="Times New Roman" w:cs="Times New Roman"/>
            <w:color w:val="auto"/>
            <w:u w:val="none"/>
            <w:vertAlign w:val="superscript"/>
          </w:rPr>
          <w:t>7</w:t>
        </w:r>
      </w:hyperlink>
      <w:r w:rsidRPr="00FC77C2">
        <w:rPr>
          <w:rFonts w:ascii="Times New Roman" w:hAnsi="Times New Roman" w:cs="Times New Roman"/>
        </w:rPr>
        <w:t xml:space="preserve">Und es wurde ihm erlaubt, mit den Heiligen zu kämpfen und sie zu besiegen. Es wurde ihm auch </w:t>
      </w:r>
      <w:r w:rsidRPr="00FC77C2">
        <w:rPr>
          <w:rFonts w:ascii="Times New Roman" w:hAnsi="Times New Roman" w:cs="Times New Roman"/>
          <w:i/>
        </w:rPr>
        <w:t>Macht gegeben über alle Stämme, Völker, Sprachen und Nationen</w:t>
      </w:r>
      <w:r w:rsidRPr="00FC77C2">
        <w:rPr>
          <w:rFonts w:ascii="Times New Roman" w:hAnsi="Times New Roman" w:cs="Times New Roman"/>
        </w:rPr>
        <w:t>. […]</w:t>
      </w:r>
      <w:r w:rsidRPr="00FC77C2">
        <w:rPr>
          <w:rFonts w:ascii="Times New Roman" w:hAnsi="Times New Roman" w:cs="Times New Roman"/>
          <w:vertAlign w:val="superscript"/>
        </w:rPr>
        <w:t xml:space="preserve"> </w:t>
      </w:r>
      <w:hyperlink r:id="rId9" w:history="1">
        <w:r w:rsidRPr="00FC77C2">
          <w:rPr>
            <w:rStyle w:val="Hyperlink"/>
            <w:rFonts w:ascii="Times New Roman" w:hAnsi="Times New Roman" w:cs="Times New Roman"/>
            <w:color w:val="auto"/>
            <w:u w:val="none"/>
            <w:vertAlign w:val="superscript"/>
          </w:rPr>
          <w:t>9</w:t>
        </w:r>
      </w:hyperlink>
      <w:r w:rsidRPr="00FC77C2">
        <w:rPr>
          <w:rFonts w:ascii="Times New Roman" w:hAnsi="Times New Roman" w:cs="Times New Roman"/>
        </w:rPr>
        <w:t xml:space="preserve">Wer Ohren hat, der höre! </w:t>
      </w:r>
      <w:hyperlink r:id="rId10" w:history="1">
        <w:r w:rsidRPr="00FC77C2">
          <w:rPr>
            <w:rStyle w:val="Hyperlink"/>
            <w:rFonts w:ascii="Times New Roman" w:hAnsi="Times New Roman" w:cs="Times New Roman"/>
            <w:color w:val="auto"/>
            <w:u w:val="none"/>
            <w:vertAlign w:val="superscript"/>
          </w:rPr>
          <w:t>10</w:t>
        </w:r>
      </w:hyperlink>
      <w:r w:rsidRPr="00FC77C2">
        <w:rPr>
          <w:rFonts w:ascii="Times New Roman" w:hAnsi="Times New Roman" w:cs="Times New Roman"/>
        </w:rPr>
        <w:t>Wer zur Gefangenschaft bestimmt ist, geht in die Gefangenschaft. Wer mit dem Schwert getötet werden soll, wird mit dem Schwert getötet. Hier muss sich die Standhaftigkeit und die Glaubenstreue der Heiligen bewähren.</w:t>
      </w:r>
    </w:p>
  </w:footnote>
  <w:footnote w:id="37">
    <w:p w14:paraId="1AEFF7DE" w14:textId="36345252" w:rsidR="00D042D7" w:rsidRPr="00112992" w:rsidRDefault="00D042D7" w:rsidP="00FC77C2">
      <w:pPr>
        <w:pStyle w:val="Funotentext"/>
        <w:rPr>
          <w:rFonts w:ascii="Times New Roman" w:hAnsi="Times New Roman" w:cs="Times New Roman"/>
          <w:lang w:val="nl-NL"/>
        </w:rPr>
      </w:pPr>
      <w:r w:rsidRPr="00FC77C2">
        <w:rPr>
          <w:rStyle w:val="Funotenzeichen"/>
          <w:rFonts w:ascii="Times New Roman" w:hAnsi="Times New Roman" w:cs="Times New Roman"/>
        </w:rPr>
        <w:footnoteRef/>
      </w:r>
      <w:r w:rsidRPr="002E258D">
        <w:rPr>
          <w:rFonts w:ascii="Times New Roman" w:hAnsi="Times New Roman" w:cs="Times New Roman"/>
          <w:lang w:val="nl-NL"/>
        </w:rPr>
        <w:t xml:space="preserve"> Henk </w:t>
      </w:r>
      <w:r w:rsidR="00360D2A" w:rsidRPr="002E258D">
        <w:rPr>
          <w:rFonts w:ascii="Times New Roman" w:hAnsi="Times New Roman" w:cs="Times New Roman"/>
          <w:lang w:val="nl-NL"/>
        </w:rPr>
        <w:t>van de K</w:t>
      </w:r>
      <w:r w:rsidR="00186593" w:rsidRPr="002E258D">
        <w:rPr>
          <w:rFonts w:ascii="Times New Roman" w:hAnsi="Times New Roman" w:cs="Times New Roman"/>
          <w:lang w:val="nl-NL"/>
        </w:rPr>
        <w:t>amp</w:t>
      </w:r>
      <w:r w:rsidR="00013EAF" w:rsidRPr="002E258D">
        <w:rPr>
          <w:rFonts w:ascii="Times New Roman" w:hAnsi="Times New Roman" w:cs="Times New Roman"/>
          <w:lang w:val="nl-NL"/>
        </w:rPr>
        <w:t>,</w:t>
      </w:r>
      <w:r w:rsidRPr="002E258D">
        <w:rPr>
          <w:rFonts w:ascii="Times New Roman" w:hAnsi="Times New Roman" w:cs="Times New Roman"/>
          <w:lang w:val="nl-NL"/>
        </w:rPr>
        <w:t xml:space="preserve"> Leviathan </w:t>
      </w:r>
      <w:proofErr w:type="spellStart"/>
      <w:r w:rsidRPr="002E258D">
        <w:rPr>
          <w:rFonts w:ascii="Times New Roman" w:hAnsi="Times New Roman" w:cs="Times New Roman"/>
          <w:lang w:val="nl-NL"/>
        </w:rPr>
        <w:t>and</w:t>
      </w:r>
      <w:proofErr w:type="spellEnd"/>
      <w:r w:rsidRPr="002E258D">
        <w:rPr>
          <w:rFonts w:ascii="Times New Roman" w:hAnsi="Times New Roman" w:cs="Times New Roman"/>
          <w:lang w:val="nl-NL"/>
        </w:rPr>
        <w:t xml:space="preserve"> </w:t>
      </w:r>
      <w:proofErr w:type="spellStart"/>
      <w:r w:rsidRPr="002E258D">
        <w:rPr>
          <w:rFonts w:ascii="Times New Roman" w:hAnsi="Times New Roman" w:cs="Times New Roman"/>
          <w:lang w:val="nl-NL"/>
        </w:rPr>
        <w:t>the</w:t>
      </w:r>
      <w:proofErr w:type="spellEnd"/>
      <w:r w:rsidRPr="002E258D">
        <w:rPr>
          <w:rFonts w:ascii="Times New Roman" w:hAnsi="Times New Roman" w:cs="Times New Roman"/>
          <w:lang w:val="nl-NL"/>
        </w:rPr>
        <w:t xml:space="preserve"> Monsters in </w:t>
      </w:r>
      <w:proofErr w:type="spellStart"/>
      <w:r w:rsidRPr="002E258D">
        <w:rPr>
          <w:rFonts w:ascii="Times New Roman" w:hAnsi="Times New Roman" w:cs="Times New Roman"/>
          <w:lang w:val="nl-NL"/>
        </w:rPr>
        <w:t>Revelation</w:t>
      </w:r>
      <w:proofErr w:type="spellEnd"/>
      <w:r w:rsidRPr="002E258D">
        <w:rPr>
          <w:rFonts w:ascii="Times New Roman" w:hAnsi="Times New Roman" w:cs="Times New Roman"/>
          <w:lang w:val="nl-NL"/>
        </w:rPr>
        <w:t>, in:</w:t>
      </w:r>
      <w:r w:rsidR="00013EAF" w:rsidRPr="002E258D">
        <w:rPr>
          <w:rFonts w:ascii="Times New Roman" w:hAnsi="Times New Roman" w:cs="Times New Roman"/>
          <w:lang w:val="nl-NL"/>
        </w:rPr>
        <w:t xml:space="preserve"> </w:t>
      </w:r>
      <w:proofErr w:type="spellStart"/>
      <w:r w:rsidRPr="002E258D">
        <w:rPr>
          <w:rFonts w:ascii="Times New Roman" w:hAnsi="Times New Roman" w:cs="Times New Roman"/>
          <w:lang w:val="nl-NL"/>
        </w:rPr>
        <w:t>Playing</w:t>
      </w:r>
      <w:proofErr w:type="spellEnd"/>
      <w:r w:rsidRPr="002E258D">
        <w:rPr>
          <w:rFonts w:ascii="Times New Roman" w:hAnsi="Times New Roman" w:cs="Times New Roman"/>
          <w:lang w:val="nl-NL"/>
        </w:rPr>
        <w:t xml:space="preserve"> </w:t>
      </w:r>
      <w:proofErr w:type="spellStart"/>
      <w:r w:rsidRPr="002E258D">
        <w:rPr>
          <w:rFonts w:ascii="Times New Roman" w:hAnsi="Times New Roman" w:cs="Times New Roman"/>
          <w:lang w:val="nl-NL"/>
        </w:rPr>
        <w:t>with</w:t>
      </w:r>
      <w:proofErr w:type="spellEnd"/>
      <w:r w:rsidRPr="002E258D">
        <w:rPr>
          <w:rFonts w:ascii="Times New Roman" w:hAnsi="Times New Roman" w:cs="Times New Roman"/>
          <w:lang w:val="nl-NL"/>
        </w:rPr>
        <w:t xml:space="preserve"> Leviathan,</w:t>
      </w:r>
      <w:r w:rsidR="00013EAF" w:rsidRPr="002E258D">
        <w:rPr>
          <w:rFonts w:ascii="Times New Roman" w:hAnsi="Times New Roman" w:cs="Times New Roman"/>
          <w:lang w:val="nl-NL"/>
        </w:rPr>
        <w:t xml:space="preserve"> </w:t>
      </w:r>
      <w:proofErr w:type="spellStart"/>
      <w:r w:rsidR="00013EAF" w:rsidRPr="002E258D">
        <w:rPr>
          <w:rFonts w:ascii="Times New Roman" w:hAnsi="Times New Roman" w:cs="Times New Roman"/>
          <w:lang w:val="nl-NL"/>
        </w:rPr>
        <w:t>hrsg</w:t>
      </w:r>
      <w:proofErr w:type="spellEnd"/>
      <w:r w:rsidR="00013EAF" w:rsidRPr="002E258D">
        <w:rPr>
          <w:rFonts w:ascii="Times New Roman" w:hAnsi="Times New Roman" w:cs="Times New Roman"/>
          <w:lang w:val="nl-NL"/>
        </w:rPr>
        <w:t xml:space="preserve">. </w:t>
      </w:r>
      <w:proofErr w:type="spellStart"/>
      <w:r w:rsidR="000937D0">
        <w:rPr>
          <w:rFonts w:ascii="Times New Roman" w:hAnsi="Times New Roman" w:cs="Times New Roman"/>
          <w:lang w:val="nl-NL"/>
        </w:rPr>
        <w:t>v</w:t>
      </w:r>
      <w:r w:rsidR="00013EAF" w:rsidRPr="00013EAF">
        <w:rPr>
          <w:rFonts w:ascii="Times New Roman" w:hAnsi="Times New Roman" w:cs="Times New Roman"/>
          <w:lang w:val="nl-NL"/>
        </w:rPr>
        <w:t>on</w:t>
      </w:r>
      <w:proofErr w:type="spellEnd"/>
      <w:r w:rsidR="00013EAF" w:rsidRPr="00013EAF">
        <w:rPr>
          <w:rFonts w:ascii="Times New Roman" w:hAnsi="Times New Roman" w:cs="Times New Roman"/>
          <w:lang w:val="nl-NL"/>
        </w:rPr>
        <w:t xml:space="preserve"> </w:t>
      </w:r>
      <w:r w:rsidR="00013EAF" w:rsidRPr="00FC77C2">
        <w:rPr>
          <w:rFonts w:ascii="Times New Roman" w:hAnsi="Times New Roman" w:cs="Times New Roman"/>
          <w:lang w:val="nl-NL"/>
        </w:rPr>
        <w:t xml:space="preserve">Koert van </w:t>
      </w:r>
      <w:proofErr w:type="spellStart"/>
      <w:r w:rsidR="00013EAF" w:rsidRPr="00FC77C2">
        <w:rPr>
          <w:rFonts w:ascii="Times New Roman" w:hAnsi="Times New Roman" w:cs="Times New Roman"/>
          <w:lang w:val="nl-NL"/>
        </w:rPr>
        <w:t>Bekkum</w:t>
      </w:r>
      <w:proofErr w:type="spellEnd"/>
      <w:r w:rsidR="00013EAF">
        <w:rPr>
          <w:rFonts w:ascii="Times New Roman" w:hAnsi="Times New Roman" w:cs="Times New Roman"/>
          <w:lang w:val="nl-NL"/>
        </w:rPr>
        <w:t xml:space="preserve">, Jaap Dekker </w:t>
      </w:r>
      <w:proofErr w:type="spellStart"/>
      <w:r w:rsidR="00013EAF">
        <w:rPr>
          <w:rFonts w:ascii="Times New Roman" w:hAnsi="Times New Roman" w:cs="Times New Roman"/>
          <w:lang w:val="nl-NL"/>
        </w:rPr>
        <w:t>und</w:t>
      </w:r>
      <w:proofErr w:type="spellEnd"/>
      <w:r w:rsidR="00013EAF">
        <w:rPr>
          <w:rFonts w:ascii="Times New Roman" w:hAnsi="Times New Roman" w:cs="Times New Roman"/>
          <w:lang w:val="nl-NL"/>
        </w:rPr>
        <w:t xml:space="preserve"> </w:t>
      </w:r>
      <w:r w:rsidR="00013EAF" w:rsidRPr="00ED2356">
        <w:rPr>
          <w:rFonts w:ascii="Times New Roman" w:hAnsi="Times New Roman" w:cs="Times New Roman"/>
          <w:lang w:val="nl-NL"/>
        </w:rPr>
        <w:t xml:space="preserve">Henk van de </w:t>
      </w:r>
      <w:r w:rsidR="00013EAF" w:rsidRPr="00112992">
        <w:rPr>
          <w:rFonts w:ascii="Times New Roman" w:hAnsi="Times New Roman" w:cs="Times New Roman"/>
          <w:lang w:val="nl-NL"/>
        </w:rPr>
        <w:t>Kamp,</w:t>
      </w:r>
      <w:r w:rsidRPr="00112992">
        <w:rPr>
          <w:rFonts w:ascii="Times New Roman" w:hAnsi="Times New Roman" w:cs="Times New Roman"/>
          <w:lang w:val="nl-NL"/>
        </w:rPr>
        <w:t xml:space="preserve"> Leiden 2017, S. 167</w:t>
      </w:r>
      <w:r w:rsidR="00622199" w:rsidRPr="00112992">
        <w:rPr>
          <w:rFonts w:ascii="Times New Roman" w:hAnsi="Times New Roman" w:cs="Times New Roman"/>
          <w:lang w:val="nl-NL"/>
        </w:rPr>
        <w:t>–</w:t>
      </w:r>
      <w:r w:rsidRPr="00112992">
        <w:rPr>
          <w:rFonts w:ascii="Times New Roman" w:hAnsi="Times New Roman" w:cs="Times New Roman"/>
          <w:lang w:val="nl-NL"/>
        </w:rPr>
        <w:t>175, hier S. 175.</w:t>
      </w:r>
    </w:p>
  </w:footnote>
  <w:footnote w:id="38">
    <w:p w14:paraId="5B7BF3A8" w14:textId="6C8FB1F7" w:rsidR="008C2D96" w:rsidRPr="00FC77C2" w:rsidRDefault="008C2D96" w:rsidP="00FC77C2">
      <w:pPr>
        <w:pStyle w:val="Funotentext"/>
        <w:rPr>
          <w:rFonts w:ascii="Times New Roman" w:hAnsi="Times New Roman" w:cs="Times New Roman"/>
        </w:rPr>
      </w:pPr>
      <w:r w:rsidRPr="00112992">
        <w:rPr>
          <w:rStyle w:val="Funotenzeichen"/>
          <w:rFonts w:ascii="Times New Roman" w:hAnsi="Times New Roman" w:cs="Times New Roman"/>
        </w:rPr>
        <w:footnoteRef/>
      </w:r>
      <w:r w:rsidRPr="00112992">
        <w:rPr>
          <w:rFonts w:ascii="Times New Roman" w:hAnsi="Times New Roman" w:cs="Times New Roman"/>
        </w:rPr>
        <w:t xml:space="preserve"> </w:t>
      </w:r>
      <w:r w:rsidR="00112992" w:rsidRPr="00FC77C2">
        <w:rPr>
          <w:rFonts w:ascii="Times New Roman" w:hAnsi="Times New Roman" w:cs="Times New Roman"/>
        </w:rPr>
        <w:t xml:space="preserve">Zitierte Bibelstellen sind folgender Quelle entnommen: Die Bibel, Einheitsübersetzung 2016: </w:t>
      </w:r>
      <w:hyperlink r:id="rId11" w:history="1">
        <w:r w:rsidR="00112992" w:rsidRPr="0012717B">
          <w:rPr>
            <w:rStyle w:val="Hyperlink"/>
            <w:rFonts w:ascii="Times New Roman" w:hAnsi="Times New Roman" w:cs="Times New Roman"/>
          </w:rPr>
          <w:t>https://www.bibleserver.com/text/EU/</w:t>
        </w:r>
      </w:hyperlink>
      <w:r w:rsidR="00112992">
        <w:rPr>
          <w:rFonts w:ascii="Times New Roman" w:hAnsi="Times New Roman" w:cs="Times New Roman"/>
        </w:rPr>
        <w:t xml:space="preserve">. </w:t>
      </w:r>
      <w:r w:rsidR="00E00572" w:rsidRPr="00112992">
        <w:rPr>
          <w:rFonts w:ascii="Times New Roman" w:hAnsi="Times New Roman" w:cs="Times New Roman"/>
        </w:rPr>
        <w:t>Die benannten Parallelen sind kursiv</w:t>
      </w:r>
      <w:r w:rsidR="00116AA0" w:rsidRPr="00112992">
        <w:rPr>
          <w:rFonts w:ascii="Times New Roman" w:hAnsi="Times New Roman" w:cs="Times New Roman"/>
        </w:rPr>
        <w:t xml:space="preserve"> gestellt</w:t>
      </w:r>
      <w:r w:rsidR="00E00572" w:rsidRPr="00112992">
        <w:rPr>
          <w:rFonts w:ascii="Times New Roman" w:hAnsi="Times New Roman" w:cs="Times New Roman"/>
        </w:rPr>
        <w:t xml:space="preserve">: </w:t>
      </w:r>
      <w:r w:rsidRPr="00112992">
        <w:rPr>
          <w:rFonts w:ascii="Times New Roman" w:hAnsi="Times New Roman" w:cs="Times New Roman"/>
          <w:vertAlign w:val="superscript"/>
        </w:rPr>
        <w:t>3</w:t>
      </w:r>
      <w:r w:rsidR="00112992" w:rsidRPr="00E4683D">
        <w:rPr>
          <w:rFonts w:ascii="Times New Roman" w:hAnsi="Times New Roman" w:cs="Times New Roman"/>
        </w:rPr>
        <w:t>D</w:t>
      </w:r>
      <w:r w:rsidRPr="00112992">
        <w:rPr>
          <w:rFonts w:ascii="Times New Roman" w:hAnsi="Times New Roman" w:cs="Times New Roman"/>
        </w:rPr>
        <w:t xml:space="preserve">ann stiegen aus dem Meer vier große Tiere herauf; jedes hatte eine andere Gestalt. </w:t>
      </w:r>
      <w:hyperlink r:id="rId12" w:history="1">
        <w:r w:rsidRPr="00112992">
          <w:rPr>
            <w:rStyle w:val="Hyperlink"/>
            <w:rFonts w:ascii="Times New Roman" w:hAnsi="Times New Roman" w:cs="Times New Roman"/>
            <w:color w:val="auto"/>
            <w:u w:val="none"/>
            <w:vertAlign w:val="superscript"/>
          </w:rPr>
          <w:t>4</w:t>
        </w:r>
      </w:hyperlink>
      <w:r w:rsidRPr="00112992">
        <w:rPr>
          <w:rFonts w:ascii="Times New Roman" w:hAnsi="Times New Roman" w:cs="Times New Roman"/>
        </w:rPr>
        <w:t xml:space="preserve">Das erste war einem </w:t>
      </w:r>
      <w:r w:rsidRPr="00112992">
        <w:rPr>
          <w:rFonts w:ascii="Times New Roman" w:hAnsi="Times New Roman" w:cs="Times New Roman"/>
          <w:i/>
        </w:rPr>
        <w:t>Löwen</w:t>
      </w:r>
      <w:r w:rsidRPr="00112992">
        <w:rPr>
          <w:rFonts w:ascii="Times New Roman" w:hAnsi="Times New Roman" w:cs="Times New Roman"/>
        </w:rPr>
        <w:t xml:space="preserve"> ähnlich, hatte jedoch Adlerflügel. </w:t>
      </w:r>
      <w:r w:rsidR="00D67DB8" w:rsidRPr="00112992">
        <w:rPr>
          <w:rFonts w:ascii="Times New Roman" w:hAnsi="Times New Roman" w:cs="Times New Roman"/>
        </w:rPr>
        <w:t xml:space="preserve">[…] </w:t>
      </w:r>
      <w:hyperlink r:id="rId13" w:history="1">
        <w:r w:rsidRPr="00112992">
          <w:rPr>
            <w:rStyle w:val="Hyperlink"/>
            <w:rFonts w:ascii="Times New Roman" w:hAnsi="Times New Roman" w:cs="Times New Roman"/>
            <w:color w:val="auto"/>
            <w:u w:val="none"/>
            <w:vertAlign w:val="superscript"/>
          </w:rPr>
          <w:t>5</w:t>
        </w:r>
      </w:hyperlink>
      <w:r w:rsidRPr="00112992">
        <w:rPr>
          <w:rFonts w:ascii="Times New Roman" w:hAnsi="Times New Roman" w:cs="Times New Roman"/>
        </w:rPr>
        <w:t xml:space="preserve">Dann erschien ein zweites Tier; es glich einem </w:t>
      </w:r>
      <w:r w:rsidRPr="00112992">
        <w:rPr>
          <w:rFonts w:ascii="Times New Roman" w:hAnsi="Times New Roman" w:cs="Times New Roman"/>
          <w:i/>
        </w:rPr>
        <w:t>Bären</w:t>
      </w:r>
      <w:r w:rsidRPr="00112992">
        <w:rPr>
          <w:rFonts w:ascii="Times New Roman" w:hAnsi="Times New Roman" w:cs="Times New Roman"/>
        </w:rPr>
        <w:t xml:space="preserve"> und war nach einer Seite hin aufgerichtet</w:t>
      </w:r>
      <w:r w:rsidR="00D67DB8" w:rsidRPr="00112992">
        <w:rPr>
          <w:rFonts w:ascii="Times New Roman" w:hAnsi="Times New Roman" w:cs="Times New Roman"/>
        </w:rPr>
        <w:t xml:space="preserve">. […] </w:t>
      </w:r>
      <w:hyperlink r:id="rId14" w:history="1">
        <w:r w:rsidRPr="00112992">
          <w:rPr>
            <w:rStyle w:val="Hyperlink"/>
            <w:rFonts w:ascii="Times New Roman" w:hAnsi="Times New Roman" w:cs="Times New Roman"/>
            <w:color w:val="auto"/>
            <w:u w:val="none"/>
            <w:vertAlign w:val="superscript"/>
          </w:rPr>
          <w:t>6</w:t>
        </w:r>
      </w:hyperlink>
      <w:r w:rsidRPr="00112992">
        <w:rPr>
          <w:rFonts w:ascii="Times New Roman" w:hAnsi="Times New Roman" w:cs="Times New Roman"/>
        </w:rPr>
        <w:t xml:space="preserve">Danach sah ich ein anderes Tier; es glich einem </w:t>
      </w:r>
      <w:r w:rsidRPr="00112992">
        <w:rPr>
          <w:rFonts w:ascii="Times New Roman" w:hAnsi="Times New Roman" w:cs="Times New Roman"/>
          <w:i/>
        </w:rPr>
        <w:t>Panther</w:t>
      </w:r>
      <w:r w:rsidR="00D67DB8" w:rsidRPr="00112992">
        <w:rPr>
          <w:rFonts w:ascii="Times New Roman" w:hAnsi="Times New Roman" w:cs="Times New Roman"/>
        </w:rPr>
        <w:t xml:space="preserve"> […].</w:t>
      </w:r>
      <w:r w:rsidRPr="00112992">
        <w:rPr>
          <w:rFonts w:ascii="Times New Roman" w:hAnsi="Times New Roman" w:cs="Times New Roman"/>
        </w:rPr>
        <w:t xml:space="preserve"> </w:t>
      </w:r>
      <w:hyperlink r:id="rId15" w:history="1">
        <w:r w:rsidRPr="00112992">
          <w:rPr>
            <w:rStyle w:val="Hyperlink"/>
            <w:rFonts w:ascii="Times New Roman" w:hAnsi="Times New Roman" w:cs="Times New Roman"/>
            <w:color w:val="auto"/>
            <w:u w:val="none"/>
            <w:vertAlign w:val="superscript"/>
          </w:rPr>
          <w:t>7</w:t>
        </w:r>
      </w:hyperlink>
      <w:r w:rsidRPr="00112992">
        <w:rPr>
          <w:rFonts w:ascii="Times New Roman" w:hAnsi="Times New Roman" w:cs="Times New Roman"/>
        </w:rPr>
        <w:t>Danach sah ich in meinen nächtlichen Visionen ein viertes Tier; es war furchtbar und schrecklich anzusehen und sehr stark; es</w:t>
      </w:r>
      <w:r w:rsidRPr="00FC77C2">
        <w:rPr>
          <w:rFonts w:ascii="Times New Roman" w:hAnsi="Times New Roman" w:cs="Times New Roman"/>
        </w:rPr>
        <w:t xml:space="preserve"> hatte große Zähne aus Eisen. Es fraß und zermalmte alles, und was übrig blieb, zertrat es mit den Füßen. Von den anderen Tieren war es völlig verschieden. Auch hatte es </w:t>
      </w:r>
      <w:r w:rsidRPr="00FC77C2">
        <w:rPr>
          <w:rFonts w:ascii="Times New Roman" w:hAnsi="Times New Roman" w:cs="Times New Roman"/>
          <w:i/>
        </w:rPr>
        <w:t>zehn Hörner</w:t>
      </w:r>
      <w:r w:rsidRPr="00FC77C2">
        <w:rPr>
          <w:rFonts w:ascii="Times New Roman" w:hAnsi="Times New Roman" w:cs="Times New Roman"/>
        </w:rPr>
        <w:t xml:space="preserve">. </w:t>
      </w:r>
      <w:hyperlink r:id="rId16" w:history="1">
        <w:r w:rsidRPr="00FC77C2">
          <w:rPr>
            <w:rStyle w:val="Hyperlink"/>
            <w:rFonts w:ascii="Times New Roman" w:hAnsi="Times New Roman" w:cs="Times New Roman"/>
            <w:color w:val="auto"/>
            <w:u w:val="none"/>
            <w:vertAlign w:val="superscript"/>
          </w:rPr>
          <w:t>8</w:t>
        </w:r>
      </w:hyperlink>
      <w:r w:rsidR="00D67DB8" w:rsidRPr="00FC77C2">
        <w:rPr>
          <w:rFonts w:ascii="Times New Roman" w:hAnsi="Times New Roman" w:cs="Times New Roman"/>
        </w:rPr>
        <w:t xml:space="preserve">[…] </w:t>
      </w:r>
      <w:r w:rsidRPr="00FC77C2">
        <w:rPr>
          <w:rFonts w:ascii="Times New Roman" w:hAnsi="Times New Roman" w:cs="Times New Roman"/>
        </w:rPr>
        <w:t xml:space="preserve">an diesem Horn waren Augen wie Menschenaugen und ein </w:t>
      </w:r>
      <w:r w:rsidRPr="00FC77C2">
        <w:rPr>
          <w:rFonts w:ascii="Times New Roman" w:hAnsi="Times New Roman" w:cs="Times New Roman"/>
          <w:i/>
        </w:rPr>
        <w:t>Maul, das anmaßend redete</w:t>
      </w:r>
      <w:r w:rsidRPr="00FC77C2">
        <w:rPr>
          <w:rFonts w:ascii="Times New Roman" w:hAnsi="Times New Roman" w:cs="Times New Roman"/>
        </w:rPr>
        <w:t xml:space="preserve">. </w:t>
      </w:r>
      <w:r w:rsidRPr="00FC77C2">
        <w:rPr>
          <w:rFonts w:ascii="Times New Roman" w:hAnsi="Times New Roman" w:cs="Times New Roman"/>
          <w:vertAlign w:val="superscript"/>
        </w:rPr>
        <w:t>19</w:t>
      </w:r>
      <w:r w:rsidRPr="00FC77C2">
        <w:rPr>
          <w:rFonts w:ascii="Times New Roman" w:hAnsi="Times New Roman" w:cs="Times New Roman"/>
        </w:rPr>
        <w:t xml:space="preserve">Dann wollte ich noch Genaueres über das vierte Tier erfahren, das Tier, das anders war als alle anderen, ganz furchtbar anzusehen, mit Zähnen aus Eisen und mit Klauen aus Bronze, das alles fraß und zermalmte und was übrig blieb mit den Füßen zertrat. </w:t>
      </w:r>
      <w:r w:rsidRPr="00FC77C2">
        <w:rPr>
          <w:rFonts w:ascii="Times New Roman" w:hAnsi="Times New Roman" w:cs="Times New Roman"/>
          <w:vertAlign w:val="superscript"/>
        </w:rPr>
        <w:t>23</w:t>
      </w:r>
      <w:r w:rsidRPr="00FC77C2">
        <w:rPr>
          <w:rFonts w:ascii="Times New Roman" w:hAnsi="Times New Roman" w:cs="Times New Roman"/>
        </w:rPr>
        <w:t xml:space="preserve"> Er [Gott, F.N.] antwortete mir [Daniel, F.N.]: Das vierte Tier bedeutet: Ein viertes Reich wird sich auf der Erde erheben, ganz anders als alle vier anderen Reiche. </w:t>
      </w:r>
      <w:r w:rsidRPr="00FC77C2">
        <w:rPr>
          <w:rFonts w:ascii="Times New Roman" w:hAnsi="Times New Roman" w:cs="Times New Roman"/>
          <w:i/>
        </w:rPr>
        <w:t>Es wird die ganze Erde verschlingen, sie zertreten und zermalmen</w:t>
      </w:r>
      <w:r w:rsidRPr="00FC77C2">
        <w:rPr>
          <w:rFonts w:ascii="Times New Roman" w:hAnsi="Times New Roman" w:cs="Times New Roman"/>
        </w:rPr>
        <w:t>.</w:t>
      </w:r>
    </w:p>
  </w:footnote>
  <w:footnote w:id="39">
    <w:p w14:paraId="4C10AA5E" w14:textId="00475C11" w:rsidR="00E00572" w:rsidRPr="00E4683D" w:rsidRDefault="00E00572" w:rsidP="00FC77C2">
      <w:pPr>
        <w:pStyle w:val="Funotentext"/>
        <w:rPr>
          <w:rFonts w:ascii="Times New Roman" w:hAnsi="Times New Roman" w:cs="Times New Roman"/>
          <w:lang w:val="nl-NL"/>
        </w:rPr>
      </w:pPr>
      <w:r w:rsidRPr="00FC77C2">
        <w:rPr>
          <w:rStyle w:val="Funotenzeichen"/>
          <w:rFonts w:ascii="Times New Roman" w:hAnsi="Times New Roman" w:cs="Times New Roman"/>
        </w:rPr>
        <w:footnoteRef/>
      </w:r>
      <w:r w:rsidRPr="00FC77C2">
        <w:rPr>
          <w:rFonts w:ascii="Times New Roman" w:hAnsi="Times New Roman" w:cs="Times New Roman"/>
          <w:lang w:val="nl-NL"/>
        </w:rPr>
        <w:t xml:space="preserve"> </w:t>
      </w:r>
      <w:r w:rsidR="00360D2A" w:rsidRPr="00E4683D">
        <w:rPr>
          <w:rFonts w:ascii="Times New Roman" w:hAnsi="Times New Roman" w:cs="Times New Roman"/>
          <w:lang w:val="nl-NL"/>
        </w:rPr>
        <w:t>V</w:t>
      </w:r>
      <w:r w:rsidR="006B7993" w:rsidRPr="00E4683D">
        <w:rPr>
          <w:rFonts w:ascii="Times New Roman" w:hAnsi="Times New Roman" w:cs="Times New Roman"/>
          <w:lang w:val="nl-NL"/>
        </w:rPr>
        <w:t>an de K</w:t>
      </w:r>
      <w:r w:rsidRPr="00E4683D">
        <w:rPr>
          <w:rFonts w:ascii="Times New Roman" w:hAnsi="Times New Roman" w:cs="Times New Roman"/>
          <w:lang w:val="nl-NL"/>
        </w:rPr>
        <w:t>amp</w:t>
      </w:r>
      <w:r w:rsidR="00914CDD" w:rsidRPr="00E4683D">
        <w:rPr>
          <w:rFonts w:ascii="Times New Roman" w:hAnsi="Times New Roman" w:cs="Times New Roman"/>
          <w:lang w:val="nl-NL"/>
        </w:rPr>
        <w:t>, Leviathan</w:t>
      </w:r>
      <w:r w:rsidR="00186593" w:rsidRPr="00E4683D">
        <w:rPr>
          <w:rFonts w:ascii="Times New Roman" w:hAnsi="Times New Roman" w:cs="Times New Roman"/>
          <w:lang w:val="nl-NL"/>
        </w:rPr>
        <w:t xml:space="preserve"> (</w:t>
      </w:r>
      <w:r w:rsidR="00914CDD" w:rsidRPr="00E4683D">
        <w:rPr>
          <w:rFonts w:ascii="Times New Roman" w:hAnsi="Times New Roman" w:cs="Times New Roman"/>
          <w:lang w:val="nl-NL"/>
        </w:rPr>
        <w:t xml:space="preserve">wie </w:t>
      </w:r>
      <w:proofErr w:type="spellStart"/>
      <w:r w:rsidR="00186593" w:rsidRPr="00E4683D">
        <w:rPr>
          <w:rFonts w:ascii="Times New Roman" w:hAnsi="Times New Roman" w:cs="Times New Roman"/>
          <w:lang w:val="nl-NL"/>
        </w:rPr>
        <w:t>Anm</w:t>
      </w:r>
      <w:proofErr w:type="spellEnd"/>
      <w:r w:rsidR="00186593" w:rsidRPr="00E4683D">
        <w:rPr>
          <w:rFonts w:ascii="Times New Roman" w:hAnsi="Times New Roman" w:cs="Times New Roman"/>
          <w:lang w:val="nl-NL"/>
        </w:rPr>
        <w:t>. 37</w:t>
      </w:r>
      <w:r w:rsidR="00116AA0" w:rsidRPr="00E4683D">
        <w:rPr>
          <w:rFonts w:ascii="Times New Roman" w:hAnsi="Times New Roman" w:cs="Times New Roman"/>
          <w:lang w:val="nl-NL"/>
        </w:rPr>
        <w:t>)</w:t>
      </w:r>
      <w:r w:rsidRPr="00E4683D">
        <w:rPr>
          <w:rFonts w:ascii="Times New Roman" w:hAnsi="Times New Roman" w:cs="Times New Roman"/>
          <w:lang w:val="nl-NL"/>
        </w:rPr>
        <w:t>, S. 175.</w:t>
      </w:r>
    </w:p>
  </w:footnote>
  <w:footnote w:id="40">
    <w:p w14:paraId="36FE57AD" w14:textId="3AC0B4C4" w:rsidR="00500E41" w:rsidRPr="00E4683D" w:rsidRDefault="00500E41" w:rsidP="00FC77C2">
      <w:pPr>
        <w:pStyle w:val="Funotentext"/>
        <w:rPr>
          <w:rFonts w:ascii="Times New Roman" w:hAnsi="Times New Roman" w:cs="Times New Roman"/>
        </w:rPr>
      </w:pPr>
      <w:r w:rsidRPr="00E4683D">
        <w:rPr>
          <w:rStyle w:val="Funotenzeichen"/>
          <w:rFonts w:ascii="Times New Roman" w:hAnsi="Times New Roman" w:cs="Times New Roman"/>
        </w:rPr>
        <w:footnoteRef/>
      </w:r>
      <w:r w:rsidRPr="00E4683D">
        <w:rPr>
          <w:rFonts w:ascii="Times New Roman" w:hAnsi="Times New Roman" w:cs="Times New Roman"/>
        </w:rPr>
        <w:t xml:space="preserve"> </w:t>
      </w:r>
      <w:r w:rsidR="002E258D" w:rsidRPr="00FC77C2">
        <w:rPr>
          <w:rFonts w:ascii="Times New Roman" w:hAnsi="Times New Roman" w:cs="Times New Roman"/>
        </w:rPr>
        <w:t xml:space="preserve">Zitierte Bibelstellen sind folgender Quelle entnommen: Die Bibel, Einheitsübersetzung 2016: </w:t>
      </w:r>
      <w:hyperlink r:id="rId17" w:history="1">
        <w:r w:rsidR="002E258D" w:rsidRPr="0012717B">
          <w:rPr>
            <w:rStyle w:val="Hyperlink"/>
            <w:rFonts w:ascii="Times New Roman" w:hAnsi="Times New Roman" w:cs="Times New Roman"/>
          </w:rPr>
          <w:t>https://www.bibleserver.com/text/EU/</w:t>
        </w:r>
      </w:hyperlink>
      <w:r w:rsidR="002E258D">
        <w:rPr>
          <w:rFonts w:ascii="Times New Roman" w:hAnsi="Times New Roman" w:cs="Times New Roman"/>
        </w:rPr>
        <w:t xml:space="preserve">. </w:t>
      </w:r>
      <w:r w:rsidR="002E258D" w:rsidRPr="00112992">
        <w:rPr>
          <w:rFonts w:ascii="Times New Roman" w:hAnsi="Times New Roman" w:cs="Times New Roman"/>
        </w:rPr>
        <w:t>Die benannten Parallelen sind kursiv gestellt</w:t>
      </w:r>
      <w:r w:rsidR="002E258D">
        <w:rPr>
          <w:rFonts w:ascii="Times New Roman" w:hAnsi="Times New Roman" w:cs="Times New Roman"/>
        </w:rPr>
        <w:t xml:space="preserve">: </w:t>
      </w:r>
      <w:r w:rsidRPr="00E4683D">
        <w:rPr>
          <w:rFonts w:ascii="Times New Roman" w:hAnsi="Times New Roman" w:cs="Times New Roman"/>
          <w:vertAlign w:val="superscript"/>
        </w:rPr>
        <w:t>20</w:t>
      </w:r>
      <w:r w:rsidRPr="00E4683D">
        <w:rPr>
          <w:rFonts w:ascii="Times New Roman" w:hAnsi="Times New Roman" w:cs="Times New Roman"/>
        </w:rPr>
        <w:t xml:space="preserve">Er richtete seine Augen auf seine Jünger und sagte: Selig, ihr Armen, denn euch gehört das Reich Gottes. </w:t>
      </w:r>
      <w:r w:rsidRPr="00E4683D">
        <w:rPr>
          <w:rFonts w:ascii="Times New Roman" w:hAnsi="Times New Roman" w:cs="Times New Roman"/>
          <w:vertAlign w:val="superscript"/>
        </w:rPr>
        <w:t>21</w:t>
      </w:r>
      <w:r w:rsidRPr="00E4683D">
        <w:rPr>
          <w:rFonts w:ascii="Times New Roman" w:hAnsi="Times New Roman" w:cs="Times New Roman"/>
        </w:rPr>
        <w:t xml:space="preserve">Selig, die ihr jetzt hungert, denn ihr werdet gesättigt werden. Selig, die ihr jetzt weint, denn ihr </w:t>
      </w:r>
      <w:r w:rsidRPr="00E4683D">
        <w:rPr>
          <w:rFonts w:ascii="Times New Roman" w:hAnsi="Times New Roman" w:cs="Times New Roman"/>
          <w:i/>
        </w:rPr>
        <w:t>werdet lachen</w:t>
      </w:r>
      <w:r w:rsidRPr="00E4683D">
        <w:rPr>
          <w:rFonts w:ascii="Times New Roman" w:hAnsi="Times New Roman" w:cs="Times New Roman"/>
        </w:rPr>
        <w:t>.</w:t>
      </w:r>
    </w:p>
  </w:footnote>
  <w:footnote w:id="41">
    <w:p w14:paraId="693B4B9A" w14:textId="3F336960" w:rsidR="00500E41" w:rsidRPr="00FC77C2" w:rsidRDefault="00500E41" w:rsidP="00FC77C2">
      <w:pPr>
        <w:pStyle w:val="Funotentext"/>
        <w:rPr>
          <w:rFonts w:ascii="Times New Roman" w:hAnsi="Times New Roman" w:cs="Times New Roman"/>
        </w:rPr>
      </w:pPr>
      <w:r w:rsidRPr="00E4683D">
        <w:rPr>
          <w:rStyle w:val="Funotenzeichen"/>
          <w:rFonts w:ascii="Times New Roman" w:hAnsi="Times New Roman" w:cs="Times New Roman"/>
        </w:rPr>
        <w:footnoteRef/>
      </w:r>
      <w:r w:rsidR="00186593" w:rsidRPr="00E4683D">
        <w:rPr>
          <w:rFonts w:ascii="Times New Roman" w:hAnsi="Times New Roman" w:cs="Times New Roman"/>
        </w:rPr>
        <w:t xml:space="preserve"> Nicholas </w:t>
      </w:r>
      <w:proofErr w:type="spellStart"/>
      <w:r w:rsidR="00186593" w:rsidRPr="00E4683D">
        <w:rPr>
          <w:rFonts w:ascii="Times New Roman" w:hAnsi="Times New Roman" w:cs="Times New Roman"/>
        </w:rPr>
        <w:t>Lemery</w:t>
      </w:r>
      <w:proofErr w:type="spellEnd"/>
      <w:r w:rsidR="00914CDD" w:rsidRPr="00E4683D">
        <w:rPr>
          <w:rFonts w:ascii="Times New Roman" w:hAnsi="Times New Roman" w:cs="Times New Roman"/>
        </w:rPr>
        <w:t>,</w:t>
      </w:r>
      <w:r w:rsidRPr="00E4683D">
        <w:rPr>
          <w:rFonts w:ascii="Times New Roman" w:hAnsi="Times New Roman" w:cs="Times New Roman"/>
        </w:rPr>
        <w:t xml:space="preserve"> Vollständiges Materialien-</w:t>
      </w:r>
      <w:proofErr w:type="spellStart"/>
      <w:r w:rsidRPr="00E4683D">
        <w:rPr>
          <w:rFonts w:ascii="Times New Roman" w:hAnsi="Times New Roman" w:cs="Times New Roman"/>
        </w:rPr>
        <w:t>Lexicon</w:t>
      </w:r>
      <w:proofErr w:type="spellEnd"/>
      <w:r w:rsidRPr="00E4683D">
        <w:rPr>
          <w:rFonts w:ascii="Times New Roman" w:hAnsi="Times New Roman" w:cs="Times New Roman"/>
        </w:rPr>
        <w:t xml:space="preserve">, Leipzig 1721, </w:t>
      </w:r>
      <w:proofErr w:type="spellStart"/>
      <w:r w:rsidRPr="00E4683D">
        <w:rPr>
          <w:rFonts w:ascii="Times New Roman" w:hAnsi="Times New Roman" w:cs="Times New Roman"/>
        </w:rPr>
        <w:t>Sp</w:t>
      </w:r>
      <w:proofErr w:type="spellEnd"/>
      <w:r w:rsidRPr="00E4683D">
        <w:rPr>
          <w:rFonts w:ascii="Times New Roman" w:hAnsi="Times New Roman" w:cs="Times New Roman"/>
        </w:rPr>
        <w:t>. 673</w:t>
      </w:r>
      <w:r w:rsidR="00DB2164" w:rsidRPr="00FC77C2">
        <w:rPr>
          <w:rFonts w:ascii="Times New Roman" w:hAnsi="Times New Roman" w:cs="Times New Roman"/>
        </w:rPr>
        <w:t>–</w:t>
      </w:r>
      <w:r w:rsidRPr="00FC77C2">
        <w:rPr>
          <w:rFonts w:ascii="Times New Roman" w:hAnsi="Times New Roman" w:cs="Times New Roman"/>
        </w:rPr>
        <w:t>674.</w:t>
      </w:r>
    </w:p>
  </w:footnote>
  <w:footnote w:id="42">
    <w:p w14:paraId="15B8C874" w14:textId="6F1A85F5" w:rsidR="00766AD5" w:rsidRPr="00FC77C2" w:rsidRDefault="00766AD5"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Ebd.</w:t>
      </w:r>
    </w:p>
  </w:footnote>
  <w:footnote w:id="43">
    <w:p w14:paraId="36BF4C15" w14:textId="2E08B35F" w:rsidR="00051356" w:rsidRPr="00FC77C2" w:rsidRDefault="00051356"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E4683D">
        <w:rPr>
          <w:rFonts w:ascii="Times New Roman" w:hAnsi="Times New Roman" w:cs="Times New Roman"/>
        </w:rPr>
        <w:t>Der Suchlauf wurde bei der MHDBDB mithilfe der Suche nach Textstellenbelegen innerhalb des Corpus Walthers von der Vogelweide durchgeführt. Der zugrundeliegende Suchbefehl findet sich hier:</w:t>
      </w:r>
      <w:hyperlink r:id="rId18" w:history="1">
        <w:r w:rsidR="002C77FC" w:rsidRPr="002C77FC">
          <w:rPr>
            <w:rStyle w:val="Hyperlink"/>
            <w:rFonts w:ascii="Times New Roman" w:hAnsi="Times New Roman" w:cs="Times New Roman"/>
          </w:rPr>
          <w:t>http://mhdbdb.sbg.ac.at/mhdbdb/App?action=TextQueryModule&amp;string=zunge&amp;filter=&amp;texts=WVV&amp;startButton=Suche+starten&amp;contextSelectListSize=1&amp;contextUnit=1&amp;verticalDetail=3&amp;maxTableSize=100&amp;horizontalDetail=3&amp;nrTextLines=3</w:t>
        </w:r>
      </w:hyperlink>
      <w:r w:rsidR="00186593" w:rsidRPr="00FC77C2">
        <w:rPr>
          <w:rFonts w:ascii="Times New Roman" w:hAnsi="Times New Roman" w:cs="Times New Roman"/>
        </w:rPr>
        <w:t>.</w:t>
      </w:r>
    </w:p>
  </w:footnote>
  <w:footnote w:id="44">
    <w:p w14:paraId="2BD3CC6F" w14:textId="602BD152" w:rsidR="0046600B" w:rsidRPr="00FC77C2" w:rsidRDefault="0046600B" w:rsidP="00FC77C2">
      <w:pPr>
        <w:pStyle w:val="Funotentext"/>
        <w:rPr>
          <w:rFonts w:ascii="Times New Roman" w:hAnsi="Times New Roman" w:cs="Times New Roman"/>
          <w:u w:val="single"/>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r w:rsidR="002C77FC" w:rsidRPr="00FC77C2">
        <w:rPr>
          <w:rFonts w:ascii="Times New Roman" w:hAnsi="Times New Roman" w:cs="Times New Roman"/>
        </w:rPr>
        <w:t xml:space="preserve">Zitierte Bibelstellen sind folgender Quelle entnommen: Die Bibel, Einheitsübersetzung 2016: </w:t>
      </w:r>
      <w:hyperlink r:id="rId19" w:history="1">
        <w:r w:rsidR="002C77FC" w:rsidRPr="0012717B">
          <w:rPr>
            <w:rStyle w:val="Hyperlink"/>
            <w:rFonts w:ascii="Times New Roman" w:hAnsi="Times New Roman" w:cs="Times New Roman"/>
          </w:rPr>
          <w:t>https://www.bibleserver.com/text/EU/</w:t>
        </w:r>
      </w:hyperlink>
      <w:r w:rsidR="002C77FC">
        <w:rPr>
          <w:rFonts w:ascii="Times New Roman" w:hAnsi="Times New Roman" w:cs="Times New Roman"/>
        </w:rPr>
        <w:t xml:space="preserve"> </w:t>
      </w:r>
      <w:r w:rsidR="002C77FC" w:rsidRPr="00FC77C2">
        <w:rPr>
          <w:rFonts w:ascii="Times New Roman" w:hAnsi="Times New Roman" w:cs="Times New Roman"/>
        </w:rPr>
        <w:t>und der jeweilige Textbezug wird durch Kursivstellung hervorgehoben</w:t>
      </w:r>
      <w:r w:rsidR="002C77FC">
        <w:rPr>
          <w:rFonts w:ascii="Times New Roman" w:hAnsi="Times New Roman" w:cs="Times New Roman"/>
        </w:rPr>
        <w:t xml:space="preserve">: </w:t>
      </w:r>
      <w:r w:rsidRPr="00FC77C2">
        <w:rPr>
          <w:rFonts w:ascii="Times New Roman" w:hAnsi="Times New Roman" w:cs="Times New Roman"/>
          <w:vertAlign w:val="superscript"/>
        </w:rPr>
        <w:t>1</w:t>
      </w:r>
      <w:r w:rsidRPr="00FC77C2">
        <w:rPr>
          <w:rFonts w:ascii="Times New Roman" w:hAnsi="Times New Roman" w:cs="Times New Roman"/>
        </w:rPr>
        <w:t xml:space="preserve">Er sagte zu mir: Menschensohn, iss, was du vor dir hast! Iss diese Rolle! Dann geh, rede zum Haus Israel! </w:t>
      </w:r>
      <w:r w:rsidRPr="00FC77C2">
        <w:rPr>
          <w:rFonts w:ascii="Times New Roman" w:hAnsi="Times New Roman" w:cs="Times New Roman"/>
          <w:vertAlign w:val="superscript"/>
        </w:rPr>
        <w:t>2</w:t>
      </w:r>
      <w:r w:rsidRPr="00FC77C2">
        <w:rPr>
          <w:rFonts w:ascii="Times New Roman" w:hAnsi="Times New Roman" w:cs="Times New Roman"/>
        </w:rPr>
        <w:t xml:space="preserve">Ich öffnete meinen Mund und er ließ mich jene Rolle essen. </w:t>
      </w:r>
      <w:r w:rsidRPr="00FC77C2">
        <w:rPr>
          <w:rFonts w:ascii="Times New Roman" w:hAnsi="Times New Roman" w:cs="Times New Roman"/>
          <w:vertAlign w:val="superscript"/>
        </w:rPr>
        <w:t>3</w:t>
      </w:r>
      <w:r w:rsidRPr="00FC77C2">
        <w:rPr>
          <w:rFonts w:ascii="Times New Roman" w:hAnsi="Times New Roman" w:cs="Times New Roman"/>
        </w:rPr>
        <w:t xml:space="preserve">Er sagte zu mir: Menschensohn, gib deinem Bauch zu essen, fülle dein Inneres mit dieser Rolle, die ich dir gebe! Ich aß sie und sie wurde in </w:t>
      </w:r>
      <w:r w:rsidRPr="00FC77C2">
        <w:rPr>
          <w:rFonts w:ascii="Times New Roman" w:hAnsi="Times New Roman" w:cs="Times New Roman"/>
          <w:i/>
        </w:rPr>
        <w:t>meinem Mund süß wie Honig</w:t>
      </w:r>
      <w:r w:rsidRPr="00FC77C2">
        <w:rPr>
          <w:rFonts w:ascii="Times New Roman" w:hAnsi="Times New Roman" w:cs="Times New Roman"/>
        </w:rPr>
        <w:t>.</w:t>
      </w:r>
    </w:p>
  </w:footnote>
  <w:footnote w:id="45">
    <w:p w14:paraId="34DB0EA1" w14:textId="0C0A2FBA" w:rsidR="0046600B" w:rsidRPr="00FC77C2" w:rsidRDefault="0046600B"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00193F27" w:rsidRPr="00FC77C2">
        <w:rPr>
          <w:rFonts w:ascii="Times New Roman" w:hAnsi="Times New Roman" w:cs="Times New Roman"/>
        </w:rPr>
        <w:t xml:space="preserve"> V</w:t>
      </w:r>
      <w:r w:rsidRPr="00FC77C2">
        <w:rPr>
          <w:rFonts w:ascii="Times New Roman" w:hAnsi="Times New Roman" w:cs="Times New Roman"/>
        </w:rPr>
        <w:t xml:space="preserve">gl. dazu </w:t>
      </w:r>
      <w:proofErr w:type="spellStart"/>
      <w:r w:rsidRPr="00FC77C2">
        <w:rPr>
          <w:rFonts w:ascii="Times New Roman" w:hAnsi="Times New Roman" w:cs="Times New Roman"/>
        </w:rPr>
        <w:t>S</w:t>
      </w:r>
      <w:r w:rsidR="00BB68A9" w:rsidRPr="00FC77C2">
        <w:rPr>
          <w:rFonts w:ascii="Times New Roman" w:hAnsi="Times New Roman" w:cs="Times New Roman"/>
        </w:rPr>
        <w:t>c</w:t>
      </w:r>
      <w:r w:rsidRPr="00FC77C2">
        <w:rPr>
          <w:rFonts w:ascii="Times New Roman" w:hAnsi="Times New Roman" w:cs="Times New Roman"/>
        </w:rPr>
        <w:t>hweikle</w:t>
      </w:r>
      <w:proofErr w:type="spellEnd"/>
      <w:r w:rsidR="00914CDD">
        <w:rPr>
          <w:rFonts w:ascii="Times New Roman" w:hAnsi="Times New Roman" w:cs="Times New Roman"/>
        </w:rPr>
        <w:t>, Spruchlyrik Walther</w:t>
      </w:r>
      <w:r w:rsidR="00116AA0" w:rsidRPr="00FC77C2">
        <w:rPr>
          <w:rFonts w:ascii="Times New Roman" w:hAnsi="Times New Roman" w:cs="Times New Roman"/>
        </w:rPr>
        <w:t xml:space="preserve"> (</w:t>
      </w:r>
      <w:r w:rsidR="00914CDD">
        <w:rPr>
          <w:rFonts w:ascii="Times New Roman" w:hAnsi="Times New Roman" w:cs="Times New Roman"/>
        </w:rPr>
        <w:t xml:space="preserve">wie </w:t>
      </w:r>
      <w:r w:rsidR="00116AA0" w:rsidRPr="00FC77C2">
        <w:rPr>
          <w:rFonts w:ascii="Times New Roman" w:hAnsi="Times New Roman" w:cs="Times New Roman"/>
        </w:rPr>
        <w:t>Anm. 1</w:t>
      </w:r>
      <w:r w:rsidR="002E258D">
        <w:rPr>
          <w:rFonts w:ascii="Times New Roman" w:hAnsi="Times New Roman" w:cs="Times New Roman"/>
        </w:rPr>
        <w:t>9</w:t>
      </w:r>
      <w:r w:rsidR="00116AA0" w:rsidRPr="00FC77C2">
        <w:rPr>
          <w:rFonts w:ascii="Times New Roman" w:hAnsi="Times New Roman" w:cs="Times New Roman"/>
        </w:rPr>
        <w:t>)</w:t>
      </w:r>
      <w:r w:rsidRPr="00FC77C2">
        <w:rPr>
          <w:rFonts w:ascii="Times New Roman" w:hAnsi="Times New Roman" w:cs="Times New Roman"/>
        </w:rPr>
        <w:t>, S. 392f.</w:t>
      </w:r>
    </w:p>
  </w:footnote>
  <w:footnote w:id="46">
    <w:p w14:paraId="04A174CD" w14:textId="7FB5B3CC" w:rsidR="0046600B" w:rsidRPr="00FC77C2" w:rsidRDefault="0046600B"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Ebd., S. 392.</w:t>
      </w:r>
    </w:p>
  </w:footnote>
  <w:footnote w:id="47">
    <w:p w14:paraId="30B7E741" w14:textId="08C65AE5" w:rsidR="00B74211" w:rsidRPr="00FC77C2" w:rsidRDefault="00B74211" w:rsidP="00FC77C2">
      <w:pPr>
        <w:pStyle w:val="Funotentext"/>
        <w:rPr>
          <w:rFonts w:ascii="Times New Roman" w:hAnsi="Times New Roman" w:cs="Times New Roman"/>
        </w:rPr>
      </w:pPr>
      <w:r w:rsidRPr="00FC77C2">
        <w:rPr>
          <w:rStyle w:val="Funotenzeichen"/>
          <w:rFonts w:ascii="Times New Roman" w:hAnsi="Times New Roman" w:cs="Times New Roman"/>
        </w:rPr>
        <w:footnoteRef/>
      </w:r>
      <w:r w:rsidRPr="00FC77C2">
        <w:rPr>
          <w:rFonts w:ascii="Times New Roman" w:hAnsi="Times New Roman" w:cs="Times New Roman"/>
        </w:rPr>
        <w:t xml:space="preserve"> </w:t>
      </w:r>
      <w:proofErr w:type="spellStart"/>
      <w:r w:rsidR="002E258D" w:rsidRPr="00FC77C2">
        <w:rPr>
          <w:rFonts w:ascii="Times New Roman" w:hAnsi="Times New Roman" w:cs="Times New Roman"/>
        </w:rPr>
        <w:t>Schweikle</w:t>
      </w:r>
      <w:proofErr w:type="spellEnd"/>
      <w:r w:rsidR="002E258D">
        <w:rPr>
          <w:rFonts w:ascii="Times New Roman" w:hAnsi="Times New Roman" w:cs="Times New Roman"/>
        </w:rPr>
        <w:t>, Spruchlyrik Walther</w:t>
      </w:r>
      <w:r w:rsidR="002E258D" w:rsidRPr="00FC77C2">
        <w:rPr>
          <w:rFonts w:ascii="Times New Roman" w:hAnsi="Times New Roman" w:cs="Times New Roman"/>
        </w:rPr>
        <w:t xml:space="preserve"> (</w:t>
      </w:r>
      <w:r w:rsidR="002E258D">
        <w:rPr>
          <w:rFonts w:ascii="Times New Roman" w:hAnsi="Times New Roman" w:cs="Times New Roman"/>
        </w:rPr>
        <w:t xml:space="preserve">wie </w:t>
      </w:r>
      <w:r w:rsidR="002E258D" w:rsidRPr="00FC77C2">
        <w:rPr>
          <w:rFonts w:ascii="Times New Roman" w:hAnsi="Times New Roman" w:cs="Times New Roman"/>
        </w:rPr>
        <w:t>Anm. 1</w:t>
      </w:r>
      <w:r w:rsidR="002E258D">
        <w:rPr>
          <w:rFonts w:ascii="Times New Roman" w:hAnsi="Times New Roman" w:cs="Times New Roman"/>
        </w:rPr>
        <w:t>9), S. 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FBB6" w14:textId="7A350E9B" w:rsidR="00FC77C2" w:rsidRPr="00AC3557" w:rsidRDefault="00FC77C2" w:rsidP="00FC77C2">
    <w:pPr>
      <w:pStyle w:val="Kopfzeile"/>
      <w:jc w:val="center"/>
      <w:rPr>
        <w:rFonts w:ascii="Times New Roman" w:hAnsi="Times New Roman" w:cs="Times New Roman"/>
        <w:b/>
        <w:sz w:val="18"/>
        <w:szCs w:val="18"/>
      </w:rPr>
    </w:pPr>
    <w:r w:rsidRPr="00AC3557">
      <w:rPr>
        <w:rFonts w:ascii="Times New Roman" w:hAnsi="Times New Roman" w:cs="Times New Roman"/>
        <w:b/>
        <w:sz w:val="18"/>
        <w:szCs w:val="18"/>
      </w:rPr>
      <w:t>Z i t a t i o n:</w:t>
    </w:r>
  </w:p>
  <w:p w14:paraId="2807460B" w14:textId="77777777" w:rsidR="00FC77C2" w:rsidRPr="00AC3557" w:rsidRDefault="00FC77C2" w:rsidP="00FC77C2">
    <w:pPr>
      <w:pStyle w:val="Kopfzeile"/>
      <w:jc w:val="center"/>
      <w:rPr>
        <w:rFonts w:ascii="Times New Roman" w:hAnsi="Times New Roman" w:cs="Times New Roman"/>
        <w:sz w:val="18"/>
        <w:szCs w:val="18"/>
      </w:rPr>
    </w:pPr>
  </w:p>
  <w:p w14:paraId="3A16CE11" w14:textId="37AC69FD" w:rsidR="00FC77C2" w:rsidRPr="00FC77C2" w:rsidRDefault="00FC77C2" w:rsidP="00FC77C2">
    <w:pPr>
      <w:pStyle w:val="Kopfzeile"/>
      <w:jc w:val="center"/>
      <w:rPr>
        <w:rFonts w:ascii="Times New Roman" w:hAnsi="Times New Roman" w:cs="Times New Roman"/>
        <w:sz w:val="18"/>
        <w:szCs w:val="18"/>
      </w:rPr>
    </w:pPr>
    <w:r w:rsidRPr="00FC77C2">
      <w:rPr>
        <w:rFonts w:ascii="Times New Roman" w:hAnsi="Times New Roman" w:cs="Times New Roman"/>
        <w:sz w:val="18"/>
        <w:szCs w:val="18"/>
      </w:rPr>
      <w:t>Florian Nieser, Der Klerus und die Doppelzüngigkeit.</w:t>
    </w:r>
    <w:r>
      <w:rPr>
        <w:rFonts w:ascii="Times New Roman" w:hAnsi="Times New Roman" w:cs="Times New Roman"/>
        <w:sz w:val="18"/>
        <w:szCs w:val="18"/>
      </w:rPr>
      <w:t xml:space="preserve"> </w:t>
    </w:r>
    <w:r w:rsidRPr="00FC77C2">
      <w:rPr>
        <w:rFonts w:ascii="Times New Roman" w:hAnsi="Times New Roman" w:cs="Times New Roman"/>
        <w:sz w:val="18"/>
        <w:szCs w:val="18"/>
      </w:rPr>
      <w:t xml:space="preserve">Überlegungen zur kirchenkritischen </w:t>
    </w:r>
    <w:proofErr w:type="spellStart"/>
    <w:r w:rsidRPr="00FC77C2">
      <w:rPr>
        <w:rFonts w:ascii="Times New Roman" w:hAnsi="Times New Roman" w:cs="Times New Roman"/>
        <w:sz w:val="18"/>
        <w:szCs w:val="18"/>
      </w:rPr>
      <w:t>persona</w:t>
    </w:r>
    <w:proofErr w:type="spellEnd"/>
    <w:r w:rsidRPr="00FC77C2">
      <w:rPr>
        <w:rFonts w:ascii="Times New Roman" w:hAnsi="Times New Roman" w:cs="Times New Roman"/>
        <w:sz w:val="18"/>
        <w:szCs w:val="18"/>
      </w:rPr>
      <w:t xml:space="preserve"> Walthers von der Vogelweide, in: Mittelalter. Interdisziplinäre Forschung und Rezeptionsgeschichte </w:t>
    </w:r>
    <w:r w:rsidR="00FA68B7">
      <w:rPr>
        <w:rFonts w:ascii="Times New Roman" w:hAnsi="Times New Roman" w:cs="Times New Roman"/>
        <w:sz w:val="18"/>
        <w:szCs w:val="18"/>
      </w:rPr>
      <w:t>3</w:t>
    </w:r>
    <w:r w:rsidR="00FA68B7" w:rsidRPr="00FC77C2">
      <w:rPr>
        <w:rFonts w:ascii="Times New Roman" w:hAnsi="Times New Roman" w:cs="Times New Roman"/>
        <w:sz w:val="18"/>
        <w:szCs w:val="18"/>
      </w:rPr>
      <w:t xml:space="preserve"> </w:t>
    </w:r>
    <w:r w:rsidRPr="00FC77C2">
      <w:rPr>
        <w:rFonts w:ascii="Times New Roman" w:hAnsi="Times New Roman" w:cs="Times New Roman"/>
        <w:sz w:val="18"/>
        <w:szCs w:val="18"/>
      </w:rPr>
      <w:t>(</w:t>
    </w:r>
    <w:r>
      <w:rPr>
        <w:rFonts w:ascii="Times New Roman" w:hAnsi="Times New Roman" w:cs="Times New Roman"/>
        <w:sz w:val="18"/>
        <w:szCs w:val="18"/>
      </w:rPr>
      <w:t>2020</w:t>
    </w:r>
    <w:r w:rsidRPr="00FC77C2">
      <w:rPr>
        <w:rFonts w:ascii="Times New Roman" w:hAnsi="Times New Roman" w:cs="Times New Roman"/>
        <w:sz w:val="18"/>
        <w:szCs w:val="18"/>
      </w:rPr>
      <w:t xml:space="preserve">), S. </w:t>
    </w:r>
    <w:r w:rsidR="00BD464F">
      <w:rPr>
        <w:rFonts w:ascii="Times New Roman" w:hAnsi="Times New Roman" w:cs="Times New Roman"/>
        <w:sz w:val="18"/>
        <w:szCs w:val="18"/>
      </w:rPr>
      <w:t>28</w:t>
    </w:r>
    <w:r w:rsidRPr="00FC77C2">
      <w:rPr>
        <w:rFonts w:ascii="Times New Roman" w:hAnsi="Times New Roman" w:cs="Times New Roman"/>
        <w:sz w:val="18"/>
        <w:szCs w:val="18"/>
      </w:rPr>
      <w:t>–</w:t>
    </w:r>
    <w:r w:rsidR="00BD464F">
      <w:rPr>
        <w:rFonts w:ascii="Times New Roman" w:hAnsi="Times New Roman" w:cs="Times New Roman"/>
        <w:sz w:val="18"/>
        <w:szCs w:val="18"/>
      </w:rPr>
      <w:t>42</w:t>
    </w:r>
    <w:r w:rsidRPr="00FC77C2">
      <w:rPr>
        <w:rFonts w:ascii="Times New Roman" w:hAnsi="Times New Roman" w:cs="Times New Roman"/>
        <w:sz w:val="18"/>
        <w:szCs w:val="18"/>
      </w:rPr>
      <w:t xml:space="preserve">, </w:t>
    </w:r>
    <w:r w:rsidR="0006098D">
      <w:rPr>
        <w:rFonts w:ascii="Times New Roman" w:hAnsi="Times New Roman" w:cs="Times New Roman"/>
        <w:sz w:val="18"/>
        <w:szCs w:val="18"/>
      </w:rPr>
      <w:br/>
    </w:r>
    <w:r w:rsidRPr="00FC77C2">
      <w:rPr>
        <w:rFonts w:ascii="Times New Roman" w:hAnsi="Times New Roman" w:cs="Times New Roman"/>
        <w:sz w:val="18"/>
        <w:szCs w:val="18"/>
      </w:rPr>
      <w:t xml:space="preserve">DOI: </w:t>
    </w:r>
    <w:hyperlink r:id="rId1" w:history="1">
      <w:r w:rsidR="0006098D">
        <w:rPr>
          <w:rStyle w:val="Hyperlink"/>
          <w:rFonts w:ascii="Times New Roman" w:hAnsi="Times New Roman" w:cs="Times New Roman"/>
          <w:sz w:val="18"/>
          <w:szCs w:val="18"/>
        </w:rPr>
        <w:t>10.26012/mittelalter-25277</w:t>
      </w:r>
    </w:hyperlink>
    <w:r w:rsidRPr="00FC77C2">
      <w:rPr>
        <w:rFonts w:ascii="Times New Roman" w:hAnsi="Times New Roman" w:cs="Times New Roman"/>
        <w:sz w:val="18"/>
        <w:szCs w:val="18"/>
      </w:rPr>
      <w:t>.</w:t>
    </w:r>
  </w:p>
  <w:p w14:paraId="17EC3340" w14:textId="77777777" w:rsidR="00FC77C2" w:rsidRDefault="00FC77C2" w:rsidP="00FC77C2">
    <w:pPr>
      <w:tabs>
        <w:tab w:val="center" w:pos="4536"/>
        <w:tab w:val="right" w:pos="9072"/>
      </w:tabs>
      <w:spacing w:after="0" w:line="240" w:lineRule="auto"/>
      <w:jc w:val="center"/>
      <w:rPr>
        <w:rFonts w:eastAsia="Calibri" w:cs="Times New Roman"/>
        <w:sz w:val="18"/>
      </w:rPr>
    </w:pPr>
  </w:p>
  <w:p w14:paraId="5B76E641" w14:textId="4840B079" w:rsidR="00FC77C2" w:rsidRDefault="00FC77C2" w:rsidP="00FC77C2">
    <w:pPr>
      <w:tabs>
        <w:tab w:val="center" w:pos="4536"/>
        <w:tab w:val="right" w:pos="9072"/>
      </w:tabs>
      <w:spacing w:after="0" w:line="240" w:lineRule="auto"/>
      <w:jc w:val="center"/>
      <w:rPr>
        <w:rFonts w:eastAsia="Calibri" w:cs="Times New Roman"/>
        <w:sz w:val="18"/>
      </w:rPr>
    </w:pPr>
    <w:r>
      <w:rPr>
        <w:rFonts w:cs="Times New Roman"/>
        <w:noProof/>
        <w:lang w:eastAsia="de-DE"/>
      </w:rPr>
      <w:drawing>
        <wp:inline distT="0" distB="0" distL="0" distR="0" wp14:anchorId="376F8415" wp14:editId="156B163C">
          <wp:extent cx="866775" cy="304800"/>
          <wp:effectExtent l="0" t="0" r="9525" b="0"/>
          <wp:docPr id="2" name="Grafik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9">
                    <a:hlinkClick r:id="rId2"/>
                  </pic:cNvPr>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763EC5D8" w14:textId="4C3DCED8" w:rsidR="00FC77C2" w:rsidRPr="00FC77C2" w:rsidRDefault="00FC77C2" w:rsidP="00FC77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70674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52"/>
    <w:rsid w:val="00000F50"/>
    <w:rsid w:val="00013EAF"/>
    <w:rsid w:val="00015A85"/>
    <w:rsid w:val="0002109F"/>
    <w:rsid w:val="00035112"/>
    <w:rsid w:val="00041C24"/>
    <w:rsid w:val="00046520"/>
    <w:rsid w:val="00051356"/>
    <w:rsid w:val="0006098D"/>
    <w:rsid w:val="000649FC"/>
    <w:rsid w:val="00067857"/>
    <w:rsid w:val="000825B8"/>
    <w:rsid w:val="000827E0"/>
    <w:rsid w:val="000937D0"/>
    <w:rsid w:val="0009390E"/>
    <w:rsid w:val="000B2CB2"/>
    <w:rsid w:val="000B5436"/>
    <w:rsid w:val="000C3F89"/>
    <w:rsid w:val="000C7E61"/>
    <w:rsid w:val="000D2622"/>
    <w:rsid w:val="000E331C"/>
    <w:rsid w:val="000E469C"/>
    <w:rsid w:val="000E7356"/>
    <w:rsid w:val="000F215E"/>
    <w:rsid w:val="000F3103"/>
    <w:rsid w:val="00102952"/>
    <w:rsid w:val="00103AEF"/>
    <w:rsid w:val="00105A17"/>
    <w:rsid w:val="00111BA7"/>
    <w:rsid w:val="00112992"/>
    <w:rsid w:val="00114E93"/>
    <w:rsid w:val="00116AA0"/>
    <w:rsid w:val="00133E5A"/>
    <w:rsid w:val="00134958"/>
    <w:rsid w:val="001639D9"/>
    <w:rsid w:val="00172E52"/>
    <w:rsid w:val="001734D8"/>
    <w:rsid w:val="001816C2"/>
    <w:rsid w:val="00186593"/>
    <w:rsid w:val="00193F27"/>
    <w:rsid w:val="001A1E41"/>
    <w:rsid w:val="001A3CEB"/>
    <w:rsid w:val="001B42B4"/>
    <w:rsid w:val="001B67CE"/>
    <w:rsid w:val="001D1AA0"/>
    <w:rsid w:val="001D73BA"/>
    <w:rsid w:val="001F5CAF"/>
    <w:rsid w:val="001F7094"/>
    <w:rsid w:val="0022788A"/>
    <w:rsid w:val="00230160"/>
    <w:rsid w:val="0025103D"/>
    <w:rsid w:val="002549A9"/>
    <w:rsid w:val="00262B5E"/>
    <w:rsid w:val="002706F4"/>
    <w:rsid w:val="0028614A"/>
    <w:rsid w:val="00286A4E"/>
    <w:rsid w:val="00287D60"/>
    <w:rsid w:val="002932A2"/>
    <w:rsid w:val="0029498C"/>
    <w:rsid w:val="002C5D0E"/>
    <w:rsid w:val="002C77FC"/>
    <w:rsid w:val="002D0F63"/>
    <w:rsid w:val="002D4FB1"/>
    <w:rsid w:val="002E258D"/>
    <w:rsid w:val="002F0BD1"/>
    <w:rsid w:val="002F1F2F"/>
    <w:rsid w:val="00301979"/>
    <w:rsid w:val="00304974"/>
    <w:rsid w:val="003136FA"/>
    <w:rsid w:val="0031794E"/>
    <w:rsid w:val="00332B06"/>
    <w:rsid w:val="003337F2"/>
    <w:rsid w:val="00343C5C"/>
    <w:rsid w:val="00353BC0"/>
    <w:rsid w:val="00360D2A"/>
    <w:rsid w:val="00361080"/>
    <w:rsid w:val="00364798"/>
    <w:rsid w:val="00366BBA"/>
    <w:rsid w:val="003670E7"/>
    <w:rsid w:val="00373F54"/>
    <w:rsid w:val="00377B93"/>
    <w:rsid w:val="00386CC4"/>
    <w:rsid w:val="003903DC"/>
    <w:rsid w:val="00395BDB"/>
    <w:rsid w:val="00396264"/>
    <w:rsid w:val="003A3E35"/>
    <w:rsid w:val="003C2A28"/>
    <w:rsid w:val="003C58E5"/>
    <w:rsid w:val="003E4DA9"/>
    <w:rsid w:val="003E5D30"/>
    <w:rsid w:val="003F0F83"/>
    <w:rsid w:val="004070A0"/>
    <w:rsid w:val="004126C8"/>
    <w:rsid w:val="00426BBF"/>
    <w:rsid w:val="00440615"/>
    <w:rsid w:val="004422FB"/>
    <w:rsid w:val="004433DE"/>
    <w:rsid w:val="00446CDE"/>
    <w:rsid w:val="00446DB2"/>
    <w:rsid w:val="00450D51"/>
    <w:rsid w:val="00453E8D"/>
    <w:rsid w:val="00463B32"/>
    <w:rsid w:val="00463B67"/>
    <w:rsid w:val="0046600B"/>
    <w:rsid w:val="00466A50"/>
    <w:rsid w:val="00466FF2"/>
    <w:rsid w:val="004720AD"/>
    <w:rsid w:val="004768DB"/>
    <w:rsid w:val="00476A63"/>
    <w:rsid w:val="004848D5"/>
    <w:rsid w:val="00486F42"/>
    <w:rsid w:val="004915A8"/>
    <w:rsid w:val="0049450B"/>
    <w:rsid w:val="00494CE4"/>
    <w:rsid w:val="004A0CEC"/>
    <w:rsid w:val="004A3E6E"/>
    <w:rsid w:val="004A4811"/>
    <w:rsid w:val="004C0E5F"/>
    <w:rsid w:val="004C1F9A"/>
    <w:rsid w:val="004C4384"/>
    <w:rsid w:val="004D68AF"/>
    <w:rsid w:val="004E5A6E"/>
    <w:rsid w:val="004E698D"/>
    <w:rsid w:val="004F0750"/>
    <w:rsid w:val="00500597"/>
    <w:rsid w:val="00500E41"/>
    <w:rsid w:val="005037B8"/>
    <w:rsid w:val="00506034"/>
    <w:rsid w:val="00514331"/>
    <w:rsid w:val="005226CE"/>
    <w:rsid w:val="0054107D"/>
    <w:rsid w:val="00572E80"/>
    <w:rsid w:val="00585268"/>
    <w:rsid w:val="005A5154"/>
    <w:rsid w:val="005B0B09"/>
    <w:rsid w:val="005F6E94"/>
    <w:rsid w:val="00606748"/>
    <w:rsid w:val="00606782"/>
    <w:rsid w:val="0060726F"/>
    <w:rsid w:val="00613681"/>
    <w:rsid w:val="00622199"/>
    <w:rsid w:val="00625A45"/>
    <w:rsid w:val="0063194C"/>
    <w:rsid w:val="006325CE"/>
    <w:rsid w:val="00641071"/>
    <w:rsid w:val="0066093F"/>
    <w:rsid w:val="00677FB7"/>
    <w:rsid w:val="00682045"/>
    <w:rsid w:val="006833E1"/>
    <w:rsid w:val="00685F28"/>
    <w:rsid w:val="006A3FC2"/>
    <w:rsid w:val="006B7993"/>
    <w:rsid w:val="006D52D3"/>
    <w:rsid w:val="006E0D52"/>
    <w:rsid w:val="006E0E06"/>
    <w:rsid w:val="006E6425"/>
    <w:rsid w:val="006F4524"/>
    <w:rsid w:val="00700122"/>
    <w:rsid w:val="00707BB1"/>
    <w:rsid w:val="00712C2B"/>
    <w:rsid w:val="00716226"/>
    <w:rsid w:val="00726756"/>
    <w:rsid w:val="007321DD"/>
    <w:rsid w:val="0073327C"/>
    <w:rsid w:val="00736253"/>
    <w:rsid w:val="007401D7"/>
    <w:rsid w:val="00741647"/>
    <w:rsid w:val="00746514"/>
    <w:rsid w:val="0075033F"/>
    <w:rsid w:val="00755138"/>
    <w:rsid w:val="00762B08"/>
    <w:rsid w:val="00762F95"/>
    <w:rsid w:val="00766AD5"/>
    <w:rsid w:val="007672CB"/>
    <w:rsid w:val="00790706"/>
    <w:rsid w:val="00791E88"/>
    <w:rsid w:val="007B39F1"/>
    <w:rsid w:val="007B7A37"/>
    <w:rsid w:val="007C452A"/>
    <w:rsid w:val="007D21E8"/>
    <w:rsid w:val="007D487E"/>
    <w:rsid w:val="008000DF"/>
    <w:rsid w:val="00807219"/>
    <w:rsid w:val="00813866"/>
    <w:rsid w:val="00836A63"/>
    <w:rsid w:val="00846994"/>
    <w:rsid w:val="00846E5F"/>
    <w:rsid w:val="00853DB9"/>
    <w:rsid w:val="008540DE"/>
    <w:rsid w:val="00854F58"/>
    <w:rsid w:val="008562C5"/>
    <w:rsid w:val="00860C26"/>
    <w:rsid w:val="0086252A"/>
    <w:rsid w:val="008661F5"/>
    <w:rsid w:val="0088751F"/>
    <w:rsid w:val="00891180"/>
    <w:rsid w:val="00891754"/>
    <w:rsid w:val="008917E7"/>
    <w:rsid w:val="00897C41"/>
    <w:rsid w:val="008A2526"/>
    <w:rsid w:val="008B2B8D"/>
    <w:rsid w:val="008B6C58"/>
    <w:rsid w:val="008C2D96"/>
    <w:rsid w:val="008F41DD"/>
    <w:rsid w:val="00905EB3"/>
    <w:rsid w:val="0090605C"/>
    <w:rsid w:val="009076EA"/>
    <w:rsid w:val="00912B7D"/>
    <w:rsid w:val="00914CDD"/>
    <w:rsid w:val="0091643A"/>
    <w:rsid w:val="00930AC9"/>
    <w:rsid w:val="0093139F"/>
    <w:rsid w:val="009322B1"/>
    <w:rsid w:val="009366DF"/>
    <w:rsid w:val="0094410E"/>
    <w:rsid w:val="00946B92"/>
    <w:rsid w:val="0094743C"/>
    <w:rsid w:val="00951A81"/>
    <w:rsid w:val="009523E3"/>
    <w:rsid w:val="00955B60"/>
    <w:rsid w:val="00964999"/>
    <w:rsid w:val="00966042"/>
    <w:rsid w:val="0096657B"/>
    <w:rsid w:val="00967D4F"/>
    <w:rsid w:val="009705C1"/>
    <w:rsid w:val="0097105D"/>
    <w:rsid w:val="00975BE4"/>
    <w:rsid w:val="00982A70"/>
    <w:rsid w:val="0098363E"/>
    <w:rsid w:val="00990C28"/>
    <w:rsid w:val="009916C9"/>
    <w:rsid w:val="009A0E11"/>
    <w:rsid w:val="009A5B2E"/>
    <w:rsid w:val="009B076F"/>
    <w:rsid w:val="009B0DB8"/>
    <w:rsid w:val="009C0002"/>
    <w:rsid w:val="009C5C50"/>
    <w:rsid w:val="009D773D"/>
    <w:rsid w:val="009E4181"/>
    <w:rsid w:val="009E4C8F"/>
    <w:rsid w:val="009F7EDC"/>
    <w:rsid w:val="00A05234"/>
    <w:rsid w:val="00A1311F"/>
    <w:rsid w:val="00A222DC"/>
    <w:rsid w:val="00A24C4A"/>
    <w:rsid w:val="00A41CA5"/>
    <w:rsid w:val="00A45C5F"/>
    <w:rsid w:val="00A5023D"/>
    <w:rsid w:val="00A54522"/>
    <w:rsid w:val="00A6431E"/>
    <w:rsid w:val="00A83332"/>
    <w:rsid w:val="00A91537"/>
    <w:rsid w:val="00A92CC5"/>
    <w:rsid w:val="00A93526"/>
    <w:rsid w:val="00A94020"/>
    <w:rsid w:val="00AC199E"/>
    <w:rsid w:val="00AC3557"/>
    <w:rsid w:val="00AC5E56"/>
    <w:rsid w:val="00AD3BFE"/>
    <w:rsid w:val="00AD437E"/>
    <w:rsid w:val="00AD522F"/>
    <w:rsid w:val="00AD7841"/>
    <w:rsid w:val="00AD795F"/>
    <w:rsid w:val="00AE160C"/>
    <w:rsid w:val="00AE16D7"/>
    <w:rsid w:val="00AF1FD6"/>
    <w:rsid w:val="00AF5E33"/>
    <w:rsid w:val="00B26274"/>
    <w:rsid w:val="00B27F87"/>
    <w:rsid w:val="00B41030"/>
    <w:rsid w:val="00B5289B"/>
    <w:rsid w:val="00B55067"/>
    <w:rsid w:val="00B66738"/>
    <w:rsid w:val="00B702AD"/>
    <w:rsid w:val="00B73069"/>
    <w:rsid w:val="00B74211"/>
    <w:rsid w:val="00B90757"/>
    <w:rsid w:val="00B92B04"/>
    <w:rsid w:val="00B975C1"/>
    <w:rsid w:val="00BA63D6"/>
    <w:rsid w:val="00BB4871"/>
    <w:rsid w:val="00BB68A9"/>
    <w:rsid w:val="00BC11EC"/>
    <w:rsid w:val="00BC3E18"/>
    <w:rsid w:val="00BC6AE9"/>
    <w:rsid w:val="00BD0370"/>
    <w:rsid w:val="00BD0389"/>
    <w:rsid w:val="00BD464F"/>
    <w:rsid w:val="00BE03ED"/>
    <w:rsid w:val="00BE1EF6"/>
    <w:rsid w:val="00BE40A9"/>
    <w:rsid w:val="00BF686F"/>
    <w:rsid w:val="00C12CDC"/>
    <w:rsid w:val="00C409F5"/>
    <w:rsid w:val="00C44582"/>
    <w:rsid w:val="00C46D49"/>
    <w:rsid w:val="00C53D7C"/>
    <w:rsid w:val="00C551ED"/>
    <w:rsid w:val="00C629DD"/>
    <w:rsid w:val="00C72E2A"/>
    <w:rsid w:val="00C74586"/>
    <w:rsid w:val="00C838FA"/>
    <w:rsid w:val="00C8750E"/>
    <w:rsid w:val="00C913B4"/>
    <w:rsid w:val="00CA4E9E"/>
    <w:rsid w:val="00CC76AB"/>
    <w:rsid w:val="00CD17C4"/>
    <w:rsid w:val="00CD57F2"/>
    <w:rsid w:val="00CE6814"/>
    <w:rsid w:val="00D00E27"/>
    <w:rsid w:val="00D042D7"/>
    <w:rsid w:val="00D07484"/>
    <w:rsid w:val="00D12533"/>
    <w:rsid w:val="00D134A5"/>
    <w:rsid w:val="00D45DDA"/>
    <w:rsid w:val="00D46279"/>
    <w:rsid w:val="00D47AE2"/>
    <w:rsid w:val="00D65037"/>
    <w:rsid w:val="00D6568B"/>
    <w:rsid w:val="00D67013"/>
    <w:rsid w:val="00D67DB8"/>
    <w:rsid w:val="00D7236A"/>
    <w:rsid w:val="00D7480E"/>
    <w:rsid w:val="00D82D52"/>
    <w:rsid w:val="00D86476"/>
    <w:rsid w:val="00D8763B"/>
    <w:rsid w:val="00DA01CB"/>
    <w:rsid w:val="00DA60DF"/>
    <w:rsid w:val="00DB2164"/>
    <w:rsid w:val="00DC31A5"/>
    <w:rsid w:val="00DE356A"/>
    <w:rsid w:val="00DE4FFD"/>
    <w:rsid w:val="00DF7C58"/>
    <w:rsid w:val="00E00572"/>
    <w:rsid w:val="00E10433"/>
    <w:rsid w:val="00E14379"/>
    <w:rsid w:val="00E222CA"/>
    <w:rsid w:val="00E41DD7"/>
    <w:rsid w:val="00E4683D"/>
    <w:rsid w:val="00E538E8"/>
    <w:rsid w:val="00E572CE"/>
    <w:rsid w:val="00E66511"/>
    <w:rsid w:val="00E70708"/>
    <w:rsid w:val="00E759DB"/>
    <w:rsid w:val="00E81BB2"/>
    <w:rsid w:val="00E82AA1"/>
    <w:rsid w:val="00E86472"/>
    <w:rsid w:val="00EA62AE"/>
    <w:rsid w:val="00EA76DF"/>
    <w:rsid w:val="00EA7F4C"/>
    <w:rsid w:val="00ED2356"/>
    <w:rsid w:val="00ED3EDF"/>
    <w:rsid w:val="00EE6D0A"/>
    <w:rsid w:val="00F0391E"/>
    <w:rsid w:val="00F06B21"/>
    <w:rsid w:val="00F1665C"/>
    <w:rsid w:val="00F17333"/>
    <w:rsid w:val="00F23583"/>
    <w:rsid w:val="00F33820"/>
    <w:rsid w:val="00F3390B"/>
    <w:rsid w:val="00F36781"/>
    <w:rsid w:val="00F4630A"/>
    <w:rsid w:val="00F46F4F"/>
    <w:rsid w:val="00F54008"/>
    <w:rsid w:val="00F616C8"/>
    <w:rsid w:val="00F72243"/>
    <w:rsid w:val="00F8366F"/>
    <w:rsid w:val="00F92FF6"/>
    <w:rsid w:val="00F954B5"/>
    <w:rsid w:val="00F9742A"/>
    <w:rsid w:val="00FA68B7"/>
    <w:rsid w:val="00FA7A84"/>
    <w:rsid w:val="00FB0A7D"/>
    <w:rsid w:val="00FB3355"/>
    <w:rsid w:val="00FC6B4E"/>
    <w:rsid w:val="00FC714E"/>
    <w:rsid w:val="00FC77C2"/>
    <w:rsid w:val="00FD5C91"/>
    <w:rsid w:val="00FE0DC6"/>
    <w:rsid w:val="00FF15F9"/>
    <w:rsid w:val="00FF743F"/>
    <w:rsid w:val="00FF7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0D8B"/>
  <w15:chartTrackingRefBased/>
  <w15:docId w15:val="{EB7EBF33-9BE0-4536-A1F4-7985190C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43C5C"/>
    <w:rPr>
      <w:sz w:val="16"/>
      <w:szCs w:val="16"/>
    </w:rPr>
  </w:style>
  <w:style w:type="paragraph" w:styleId="Kommentartext">
    <w:name w:val="annotation text"/>
    <w:basedOn w:val="Standard"/>
    <w:link w:val="KommentartextZchn"/>
    <w:uiPriority w:val="99"/>
    <w:semiHidden/>
    <w:unhideWhenUsed/>
    <w:rsid w:val="00343C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3C5C"/>
    <w:rPr>
      <w:sz w:val="20"/>
      <w:szCs w:val="20"/>
    </w:rPr>
  </w:style>
  <w:style w:type="paragraph" w:styleId="Kommentarthema">
    <w:name w:val="annotation subject"/>
    <w:basedOn w:val="Kommentartext"/>
    <w:next w:val="Kommentartext"/>
    <w:link w:val="KommentarthemaZchn"/>
    <w:uiPriority w:val="99"/>
    <w:semiHidden/>
    <w:unhideWhenUsed/>
    <w:rsid w:val="00343C5C"/>
    <w:rPr>
      <w:b/>
      <w:bCs/>
    </w:rPr>
  </w:style>
  <w:style w:type="character" w:customStyle="1" w:styleId="KommentarthemaZchn">
    <w:name w:val="Kommentarthema Zchn"/>
    <w:basedOn w:val="KommentartextZchn"/>
    <w:link w:val="Kommentarthema"/>
    <w:uiPriority w:val="99"/>
    <w:semiHidden/>
    <w:rsid w:val="00343C5C"/>
    <w:rPr>
      <w:b/>
      <w:bCs/>
      <w:sz w:val="20"/>
      <w:szCs w:val="20"/>
    </w:rPr>
  </w:style>
  <w:style w:type="paragraph" w:styleId="Sprechblasentext">
    <w:name w:val="Balloon Text"/>
    <w:basedOn w:val="Standard"/>
    <w:link w:val="SprechblasentextZchn"/>
    <w:uiPriority w:val="99"/>
    <w:semiHidden/>
    <w:unhideWhenUsed/>
    <w:rsid w:val="00343C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3C5C"/>
    <w:rPr>
      <w:rFonts w:ascii="Segoe UI" w:hAnsi="Segoe UI" w:cs="Segoe UI"/>
      <w:sz w:val="18"/>
      <w:szCs w:val="18"/>
    </w:rPr>
  </w:style>
  <w:style w:type="paragraph" w:styleId="Funotentext">
    <w:name w:val="footnote text"/>
    <w:basedOn w:val="Standard"/>
    <w:link w:val="FunotentextZchn"/>
    <w:semiHidden/>
    <w:unhideWhenUsed/>
    <w:rsid w:val="00912B7D"/>
    <w:pPr>
      <w:spacing w:after="0" w:line="240" w:lineRule="auto"/>
    </w:pPr>
    <w:rPr>
      <w:sz w:val="20"/>
      <w:szCs w:val="20"/>
    </w:rPr>
  </w:style>
  <w:style w:type="character" w:customStyle="1" w:styleId="FunotentextZchn">
    <w:name w:val="Fußnotentext Zchn"/>
    <w:basedOn w:val="Absatz-Standardschriftart"/>
    <w:link w:val="Funotentext"/>
    <w:semiHidden/>
    <w:rsid w:val="00912B7D"/>
    <w:rPr>
      <w:sz w:val="20"/>
      <w:szCs w:val="20"/>
    </w:rPr>
  </w:style>
  <w:style w:type="character" w:styleId="Funotenzeichen">
    <w:name w:val="footnote reference"/>
    <w:basedOn w:val="Absatz-Standardschriftart"/>
    <w:semiHidden/>
    <w:unhideWhenUsed/>
    <w:rsid w:val="00912B7D"/>
    <w:rPr>
      <w:vertAlign w:val="superscript"/>
    </w:rPr>
  </w:style>
  <w:style w:type="character" w:styleId="Hyperlink">
    <w:name w:val="Hyperlink"/>
    <w:basedOn w:val="Absatz-Standardschriftart"/>
    <w:uiPriority w:val="99"/>
    <w:unhideWhenUsed/>
    <w:rsid w:val="0098363E"/>
    <w:rPr>
      <w:color w:val="0563C1" w:themeColor="hyperlink"/>
      <w:u w:val="single"/>
    </w:rPr>
  </w:style>
  <w:style w:type="paragraph" w:styleId="StandardWeb">
    <w:name w:val="Normal (Web)"/>
    <w:basedOn w:val="Standard"/>
    <w:uiPriority w:val="99"/>
    <w:semiHidden/>
    <w:unhideWhenUsed/>
    <w:rsid w:val="004E69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FC77C2"/>
    <w:rPr>
      <w:color w:val="605E5C"/>
      <w:shd w:val="clear" w:color="auto" w:fill="E1DFDD"/>
    </w:rPr>
  </w:style>
  <w:style w:type="paragraph" w:styleId="Kopfzeile">
    <w:name w:val="header"/>
    <w:basedOn w:val="Standard"/>
    <w:link w:val="KopfzeileZchn"/>
    <w:uiPriority w:val="99"/>
    <w:unhideWhenUsed/>
    <w:rsid w:val="00FC77C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77C2"/>
  </w:style>
  <w:style w:type="paragraph" w:styleId="Fuzeile">
    <w:name w:val="footer"/>
    <w:basedOn w:val="Standard"/>
    <w:link w:val="FuzeileZchn"/>
    <w:uiPriority w:val="99"/>
    <w:unhideWhenUsed/>
    <w:rsid w:val="00FC77C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77C2"/>
  </w:style>
  <w:style w:type="character" w:styleId="BesuchterLink">
    <w:name w:val="FollowedHyperlink"/>
    <w:basedOn w:val="Absatz-Standardschriftart"/>
    <w:uiPriority w:val="99"/>
    <w:semiHidden/>
    <w:unhideWhenUsed/>
    <w:rsid w:val="00914CDD"/>
    <w:rPr>
      <w:color w:val="954F72" w:themeColor="followedHyperlink"/>
      <w:u w:val="single"/>
    </w:rPr>
  </w:style>
  <w:style w:type="paragraph" w:styleId="Aufzhlungszeichen">
    <w:name w:val="List Bullet"/>
    <w:basedOn w:val="Standard"/>
    <w:uiPriority w:val="99"/>
    <w:unhideWhenUsed/>
    <w:rsid w:val="000827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3367">
      <w:bodyDiv w:val="1"/>
      <w:marLeft w:val="0"/>
      <w:marRight w:val="0"/>
      <w:marTop w:val="0"/>
      <w:marBottom w:val="0"/>
      <w:divBdr>
        <w:top w:val="none" w:sz="0" w:space="0" w:color="auto"/>
        <w:left w:val="none" w:sz="0" w:space="0" w:color="auto"/>
        <w:bottom w:val="none" w:sz="0" w:space="0" w:color="auto"/>
        <w:right w:val="none" w:sz="0" w:space="0" w:color="auto"/>
      </w:divBdr>
      <w:divsChild>
        <w:div w:id="1002855786">
          <w:marLeft w:val="720"/>
          <w:marRight w:val="0"/>
          <w:marTop w:val="240"/>
          <w:marBottom w:val="0"/>
          <w:divBdr>
            <w:top w:val="none" w:sz="0" w:space="0" w:color="auto"/>
            <w:left w:val="none" w:sz="0" w:space="0" w:color="auto"/>
            <w:bottom w:val="none" w:sz="0" w:space="0" w:color="auto"/>
            <w:right w:val="none" w:sz="0" w:space="0" w:color="auto"/>
          </w:divBdr>
        </w:div>
        <w:div w:id="1528517107">
          <w:marLeft w:val="720"/>
          <w:marRight w:val="0"/>
          <w:marTop w:val="240"/>
          <w:marBottom w:val="0"/>
          <w:divBdr>
            <w:top w:val="none" w:sz="0" w:space="0" w:color="auto"/>
            <w:left w:val="none" w:sz="0" w:space="0" w:color="auto"/>
            <w:bottom w:val="none" w:sz="0" w:space="0" w:color="auto"/>
            <w:right w:val="none" w:sz="0" w:space="0" w:color="auto"/>
          </w:divBdr>
        </w:div>
      </w:divsChild>
    </w:div>
    <w:div w:id="92677491">
      <w:bodyDiv w:val="1"/>
      <w:marLeft w:val="0"/>
      <w:marRight w:val="0"/>
      <w:marTop w:val="0"/>
      <w:marBottom w:val="0"/>
      <w:divBdr>
        <w:top w:val="none" w:sz="0" w:space="0" w:color="auto"/>
        <w:left w:val="none" w:sz="0" w:space="0" w:color="auto"/>
        <w:bottom w:val="none" w:sz="0" w:space="0" w:color="auto"/>
        <w:right w:val="none" w:sz="0" w:space="0" w:color="auto"/>
      </w:divBdr>
      <w:divsChild>
        <w:div w:id="2040084104">
          <w:marLeft w:val="288"/>
          <w:marRight w:val="0"/>
          <w:marTop w:val="0"/>
          <w:marBottom w:val="0"/>
          <w:divBdr>
            <w:top w:val="none" w:sz="0" w:space="0" w:color="auto"/>
            <w:left w:val="none" w:sz="0" w:space="0" w:color="auto"/>
            <w:bottom w:val="none" w:sz="0" w:space="0" w:color="auto"/>
            <w:right w:val="none" w:sz="0" w:space="0" w:color="auto"/>
          </w:divBdr>
        </w:div>
      </w:divsChild>
    </w:div>
    <w:div w:id="166100612">
      <w:bodyDiv w:val="1"/>
      <w:marLeft w:val="0"/>
      <w:marRight w:val="0"/>
      <w:marTop w:val="0"/>
      <w:marBottom w:val="0"/>
      <w:divBdr>
        <w:top w:val="none" w:sz="0" w:space="0" w:color="auto"/>
        <w:left w:val="none" w:sz="0" w:space="0" w:color="auto"/>
        <w:bottom w:val="none" w:sz="0" w:space="0" w:color="auto"/>
        <w:right w:val="none" w:sz="0" w:space="0" w:color="auto"/>
      </w:divBdr>
    </w:div>
    <w:div w:id="304241785">
      <w:bodyDiv w:val="1"/>
      <w:marLeft w:val="0"/>
      <w:marRight w:val="0"/>
      <w:marTop w:val="0"/>
      <w:marBottom w:val="0"/>
      <w:divBdr>
        <w:top w:val="none" w:sz="0" w:space="0" w:color="auto"/>
        <w:left w:val="none" w:sz="0" w:space="0" w:color="auto"/>
        <w:bottom w:val="none" w:sz="0" w:space="0" w:color="auto"/>
        <w:right w:val="none" w:sz="0" w:space="0" w:color="auto"/>
      </w:divBdr>
    </w:div>
    <w:div w:id="364913840">
      <w:bodyDiv w:val="1"/>
      <w:marLeft w:val="0"/>
      <w:marRight w:val="0"/>
      <w:marTop w:val="0"/>
      <w:marBottom w:val="0"/>
      <w:divBdr>
        <w:top w:val="none" w:sz="0" w:space="0" w:color="auto"/>
        <w:left w:val="none" w:sz="0" w:space="0" w:color="auto"/>
        <w:bottom w:val="none" w:sz="0" w:space="0" w:color="auto"/>
        <w:right w:val="none" w:sz="0" w:space="0" w:color="auto"/>
      </w:divBdr>
      <w:divsChild>
        <w:div w:id="576289411">
          <w:marLeft w:val="288"/>
          <w:marRight w:val="0"/>
          <w:marTop w:val="0"/>
          <w:marBottom w:val="0"/>
          <w:divBdr>
            <w:top w:val="none" w:sz="0" w:space="0" w:color="auto"/>
            <w:left w:val="none" w:sz="0" w:space="0" w:color="auto"/>
            <w:bottom w:val="none" w:sz="0" w:space="0" w:color="auto"/>
            <w:right w:val="none" w:sz="0" w:space="0" w:color="auto"/>
          </w:divBdr>
        </w:div>
      </w:divsChild>
    </w:div>
    <w:div w:id="365252938">
      <w:bodyDiv w:val="1"/>
      <w:marLeft w:val="0"/>
      <w:marRight w:val="0"/>
      <w:marTop w:val="0"/>
      <w:marBottom w:val="0"/>
      <w:divBdr>
        <w:top w:val="none" w:sz="0" w:space="0" w:color="auto"/>
        <w:left w:val="none" w:sz="0" w:space="0" w:color="auto"/>
        <w:bottom w:val="none" w:sz="0" w:space="0" w:color="auto"/>
        <w:right w:val="none" w:sz="0" w:space="0" w:color="auto"/>
      </w:divBdr>
    </w:div>
    <w:div w:id="532499695">
      <w:bodyDiv w:val="1"/>
      <w:marLeft w:val="0"/>
      <w:marRight w:val="0"/>
      <w:marTop w:val="0"/>
      <w:marBottom w:val="0"/>
      <w:divBdr>
        <w:top w:val="none" w:sz="0" w:space="0" w:color="auto"/>
        <w:left w:val="none" w:sz="0" w:space="0" w:color="auto"/>
        <w:bottom w:val="none" w:sz="0" w:space="0" w:color="auto"/>
        <w:right w:val="none" w:sz="0" w:space="0" w:color="auto"/>
      </w:divBdr>
    </w:div>
    <w:div w:id="605192116">
      <w:bodyDiv w:val="1"/>
      <w:marLeft w:val="0"/>
      <w:marRight w:val="0"/>
      <w:marTop w:val="0"/>
      <w:marBottom w:val="0"/>
      <w:divBdr>
        <w:top w:val="none" w:sz="0" w:space="0" w:color="auto"/>
        <w:left w:val="none" w:sz="0" w:space="0" w:color="auto"/>
        <w:bottom w:val="none" w:sz="0" w:space="0" w:color="auto"/>
        <w:right w:val="none" w:sz="0" w:space="0" w:color="auto"/>
      </w:divBdr>
    </w:div>
    <w:div w:id="669020879">
      <w:bodyDiv w:val="1"/>
      <w:marLeft w:val="0"/>
      <w:marRight w:val="0"/>
      <w:marTop w:val="0"/>
      <w:marBottom w:val="0"/>
      <w:divBdr>
        <w:top w:val="none" w:sz="0" w:space="0" w:color="auto"/>
        <w:left w:val="none" w:sz="0" w:space="0" w:color="auto"/>
        <w:bottom w:val="none" w:sz="0" w:space="0" w:color="auto"/>
        <w:right w:val="none" w:sz="0" w:space="0" w:color="auto"/>
      </w:divBdr>
    </w:div>
    <w:div w:id="708187045">
      <w:bodyDiv w:val="1"/>
      <w:marLeft w:val="0"/>
      <w:marRight w:val="0"/>
      <w:marTop w:val="0"/>
      <w:marBottom w:val="0"/>
      <w:divBdr>
        <w:top w:val="none" w:sz="0" w:space="0" w:color="auto"/>
        <w:left w:val="none" w:sz="0" w:space="0" w:color="auto"/>
        <w:bottom w:val="none" w:sz="0" w:space="0" w:color="auto"/>
        <w:right w:val="none" w:sz="0" w:space="0" w:color="auto"/>
      </w:divBdr>
      <w:divsChild>
        <w:div w:id="188568345">
          <w:marLeft w:val="0"/>
          <w:marRight w:val="0"/>
          <w:marTop w:val="0"/>
          <w:marBottom w:val="0"/>
          <w:divBdr>
            <w:top w:val="none" w:sz="0" w:space="0" w:color="auto"/>
            <w:left w:val="none" w:sz="0" w:space="0" w:color="auto"/>
            <w:bottom w:val="none" w:sz="0" w:space="0" w:color="auto"/>
            <w:right w:val="none" w:sz="0" w:space="0" w:color="auto"/>
          </w:divBdr>
        </w:div>
        <w:div w:id="360471710">
          <w:marLeft w:val="0"/>
          <w:marRight w:val="0"/>
          <w:marTop w:val="0"/>
          <w:marBottom w:val="0"/>
          <w:divBdr>
            <w:top w:val="none" w:sz="0" w:space="0" w:color="auto"/>
            <w:left w:val="none" w:sz="0" w:space="0" w:color="auto"/>
            <w:bottom w:val="none" w:sz="0" w:space="0" w:color="auto"/>
            <w:right w:val="none" w:sz="0" w:space="0" w:color="auto"/>
          </w:divBdr>
        </w:div>
        <w:div w:id="701595497">
          <w:marLeft w:val="0"/>
          <w:marRight w:val="0"/>
          <w:marTop w:val="0"/>
          <w:marBottom w:val="0"/>
          <w:divBdr>
            <w:top w:val="none" w:sz="0" w:space="0" w:color="auto"/>
            <w:left w:val="none" w:sz="0" w:space="0" w:color="auto"/>
            <w:bottom w:val="none" w:sz="0" w:space="0" w:color="auto"/>
            <w:right w:val="none" w:sz="0" w:space="0" w:color="auto"/>
          </w:divBdr>
        </w:div>
        <w:div w:id="740912351">
          <w:marLeft w:val="0"/>
          <w:marRight w:val="0"/>
          <w:marTop w:val="0"/>
          <w:marBottom w:val="0"/>
          <w:divBdr>
            <w:top w:val="none" w:sz="0" w:space="0" w:color="auto"/>
            <w:left w:val="none" w:sz="0" w:space="0" w:color="auto"/>
            <w:bottom w:val="none" w:sz="0" w:space="0" w:color="auto"/>
            <w:right w:val="none" w:sz="0" w:space="0" w:color="auto"/>
          </w:divBdr>
        </w:div>
        <w:div w:id="1654482081">
          <w:marLeft w:val="0"/>
          <w:marRight w:val="0"/>
          <w:marTop w:val="0"/>
          <w:marBottom w:val="0"/>
          <w:divBdr>
            <w:top w:val="none" w:sz="0" w:space="0" w:color="auto"/>
            <w:left w:val="none" w:sz="0" w:space="0" w:color="auto"/>
            <w:bottom w:val="none" w:sz="0" w:space="0" w:color="auto"/>
            <w:right w:val="none" w:sz="0" w:space="0" w:color="auto"/>
          </w:divBdr>
        </w:div>
      </w:divsChild>
    </w:div>
    <w:div w:id="726998197">
      <w:bodyDiv w:val="1"/>
      <w:marLeft w:val="0"/>
      <w:marRight w:val="0"/>
      <w:marTop w:val="0"/>
      <w:marBottom w:val="0"/>
      <w:divBdr>
        <w:top w:val="none" w:sz="0" w:space="0" w:color="auto"/>
        <w:left w:val="none" w:sz="0" w:space="0" w:color="auto"/>
        <w:bottom w:val="none" w:sz="0" w:space="0" w:color="auto"/>
        <w:right w:val="none" w:sz="0" w:space="0" w:color="auto"/>
      </w:divBdr>
    </w:div>
    <w:div w:id="773476208">
      <w:bodyDiv w:val="1"/>
      <w:marLeft w:val="0"/>
      <w:marRight w:val="0"/>
      <w:marTop w:val="0"/>
      <w:marBottom w:val="0"/>
      <w:divBdr>
        <w:top w:val="none" w:sz="0" w:space="0" w:color="auto"/>
        <w:left w:val="none" w:sz="0" w:space="0" w:color="auto"/>
        <w:bottom w:val="none" w:sz="0" w:space="0" w:color="auto"/>
        <w:right w:val="none" w:sz="0" w:space="0" w:color="auto"/>
      </w:divBdr>
      <w:divsChild>
        <w:div w:id="79647219">
          <w:marLeft w:val="0"/>
          <w:marRight w:val="0"/>
          <w:marTop w:val="0"/>
          <w:marBottom w:val="0"/>
          <w:divBdr>
            <w:top w:val="none" w:sz="0" w:space="0" w:color="auto"/>
            <w:left w:val="none" w:sz="0" w:space="0" w:color="auto"/>
            <w:bottom w:val="none" w:sz="0" w:space="0" w:color="auto"/>
            <w:right w:val="none" w:sz="0" w:space="0" w:color="auto"/>
          </w:divBdr>
        </w:div>
        <w:div w:id="105127381">
          <w:marLeft w:val="0"/>
          <w:marRight w:val="0"/>
          <w:marTop w:val="0"/>
          <w:marBottom w:val="0"/>
          <w:divBdr>
            <w:top w:val="none" w:sz="0" w:space="0" w:color="auto"/>
            <w:left w:val="none" w:sz="0" w:space="0" w:color="auto"/>
            <w:bottom w:val="none" w:sz="0" w:space="0" w:color="auto"/>
            <w:right w:val="none" w:sz="0" w:space="0" w:color="auto"/>
          </w:divBdr>
        </w:div>
        <w:div w:id="116797401">
          <w:marLeft w:val="0"/>
          <w:marRight w:val="0"/>
          <w:marTop w:val="0"/>
          <w:marBottom w:val="0"/>
          <w:divBdr>
            <w:top w:val="none" w:sz="0" w:space="0" w:color="auto"/>
            <w:left w:val="none" w:sz="0" w:space="0" w:color="auto"/>
            <w:bottom w:val="none" w:sz="0" w:space="0" w:color="auto"/>
            <w:right w:val="none" w:sz="0" w:space="0" w:color="auto"/>
          </w:divBdr>
        </w:div>
        <w:div w:id="1641231480">
          <w:marLeft w:val="0"/>
          <w:marRight w:val="0"/>
          <w:marTop w:val="0"/>
          <w:marBottom w:val="0"/>
          <w:divBdr>
            <w:top w:val="none" w:sz="0" w:space="0" w:color="auto"/>
            <w:left w:val="none" w:sz="0" w:space="0" w:color="auto"/>
            <w:bottom w:val="none" w:sz="0" w:space="0" w:color="auto"/>
            <w:right w:val="none" w:sz="0" w:space="0" w:color="auto"/>
          </w:divBdr>
        </w:div>
        <w:div w:id="1829444439">
          <w:marLeft w:val="0"/>
          <w:marRight w:val="0"/>
          <w:marTop w:val="0"/>
          <w:marBottom w:val="0"/>
          <w:divBdr>
            <w:top w:val="none" w:sz="0" w:space="0" w:color="auto"/>
            <w:left w:val="none" w:sz="0" w:space="0" w:color="auto"/>
            <w:bottom w:val="none" w:sz="0" w:space="0" w:color="auto"/>
            <w:right w:val="none" w:sz="0" w:space="0" w:color="auto"/>
          </w:divBdr>
        </w:div>
        <w:div w:id="1906182150">
          <w:marLeft w:val="0"/>
          <w:marRight w:val="0"/>
          <w:marTop w:val="0"/>
          <w:marBottom w:val="0"/>
          <w:divBdr>
            <w:top w:val="none" w:sz="0" w:space="0" w:color="auto"/>
            <w:left w:val="none" w:sz="0" w:space="0" w:color="auto"/>
            <w:bottom w:val="none" w:sz="0" w:space="0" w:color="auto"/>
            <w:right w:val="none" w:sz="0" w:space="0" w:color="auto"/>
          </w:divBdr>
        </w:div>
      </w:divsChild>
    </w:div>
    <w:div w:id="799498016">
      <w:bodyDiv w:val="1"/>
      <w:marLeft w:val="0"/>
      <w:marRight w:val="0"/>
      <w:marTop w:val="0"/>
      <w:marBottom w:val="0"/>
      <w:divBdr>
        <w:top w:val="none" w:sz="0" w:space="0" w:color="auto"/>
        <w:left w:val="none" w:sz="0" w:space="0" w:color="auto"/>
        <w:bottom w:val="none" w:sz="0" w:space="0" w:color="auto"/>
        <w:right w:val="none" w:sz="0" w:space="0" w:color="auto"/>
      </w:divBdr>
    </w:div>
    <w:div w:id="858663003">
      <w:bodyDiv w:val="1"/>
      <w:marLeft w:val="0"/>
      <w:marRight w:val="0"/>
      <w:marTop w:val="0"/>
      <w:marBottom w:val="0"/>
      <w:divBdr>
        <w:top w:val="none" w:sz="0" w:space="0" w:color="auto"/>
        <w:left w:val="none" w:sz="0" w:space="0" w:color="auto"/>
        <w:bottom w:val="none" w:sz="0" w:space="0" w:color="auto"/>
        <w:right w:val="none" w:sz="0" w:space="0" w:color="auto"/>
      </w:divBdr>
    </w:div>
    <w:div w:id="946699648">
      <w:bodyDiv w:val="1"/>
      <w:marLeft w:val="0"/>
      <w:marRight w:val="0"/>
      <w:marTop w:val="0"/>
      <w:marBottom w:val="0"/>
      <w:divBdr>
        <w:top w:val="none" w:sz="0" w:space="0" w:color="auto"/>
        <w:left w:val="none" w:sz="0" w:space="0" w:color="auto"/>
        <w:bottom w:val="none" w:sz="0" w:space="0" w:color="auto"/>
        <w:right w:val="none" w:sz="0" w:space="0" w:color="auto"/>
      </w:divBdr>
      <w:divsChild>
        <w:div w:id="367338797">
          <w:marLeft w:val="0"/>
          <w:marRight w:val="0"/>
          <w:marTop w:val="0"/>
          <w:marBottom w:val="0"/>
          <w:divBdr>
            <w:top w:val="none" w:sz="0" w:space="0" w:color="auto"/>
            <w:left w:val="none" w:sz="0" w:space="0" w:color="auto"/>
            <w:bottom w:val="none" w:sz="0" w:space="0" w:color="auto"/>
            <w:right w:val="none" w:sz="0" w:space="0" w:color="auto"/>
          </w:divBdr>
        </w:div>
        <w:div w:id="1001548495">
          <w:marLeft w:val="0"/>
          <w:marRight w:val="0"/>
          <w:marTop w:val="0"/>
          <w:marBottom w:val="0"/>
          <w:divBdr>
            <w:top w:val="none" w:sz="0" w:space="0" w:color="auto"/>
            <w:left w:val="none" w:sz="0" w:space="0" w:color="auto"/>
            <w:bottom w:val="none" w:sz="0" w:space="0" w:color="auto"/>
            <w:right w:val="none" w:sz="0" w:space="0" w:color="auto"/>
          </w:divBdr>
        </w:div>
        <w:div w:id="1064833927">
          <w:marLeft w:val="0"/>
          <w:marRight w:val="0"/>
          <w:marTop w:val="0"/>
          <w:marBottom w:val="0"/>
          <w:divBdr>
            <w:top w:val="none" w:sz="0" w:space="0" w:color="auto"/>
            <w:left w:val="none" w:sz="0" w:space="0" w:color="auto"/>
            <w:bottom w:val="none" w:sz="0" w:space="0" w:color="auto"/>
            <w:right w:val="none" w:sz="0" w:space="0" w:color="auto"/>
          </w:divBdr>
        </w:div>
        <w:div w:id="1317339415">
          <w:marLeft w:val="0"/>
          <w:marRight w:val="0"/>
          <w:marTop w:val="0"/>
          <w:marBottom w:val="0"/>
          <w:divBdr>
            <w:top w:val="none" w:sz="0" w:space="0" w:color="auto"/>
            <w:left w:val="none" w:sz="0" w:space="0" w:color="auto"/>
            <w:bottom w:val="none" w:sz="0" w:space="0" w:color="auto"/>
            <w:right w:val="none" w:sz="0" w:space="0" w:color="auto"/>
          </w:divBdr>
        </w:div>
        <w:div w:id="1734043333">
          <w:marLeft w:val="0"/>
          <w:marRight w:val="0"/>
          <w:marTop w:val="0"/>
          <w:marBottom w:val="0"/>
          <w:divBdr>
            <w:top w:val="none" w:sz="0" w:space="0" w:color="auto"/>
            <w:left w:val="none" w:sz="0" w:space="0" w:color="auto"/>
            <w:bottom w:val="none" w:sz="0" w:space="0" w:color="auto"/>
            <w:right w:val="none" w:sz="0" w:space="0" w:color="auto"/>
          </w:divBdr>
        </w:div>
        <w:div w:id="2064324563">
          <w:marLeft w:val="0"/>
          <w:marRight w:val="0"/>
          <w:marTop w:val="0"/>
          <w:marBottom w:val="0"/>
          <w:divBdr>
            <w:top w:val="none" w:sz="0" w:space="0" w:color="auto"/>
            <w:left w:val="none" w:sz="0" w:space="0" w:color="auto"/>
            <w:bottom w:val="none" w:sz="0" w:space="0" w:color="auto"/>
            <w:right w:val="none" w:sz="0" w:space="0" w:color="auto"/>
          </w:divBdr>
        </w:div>
      </w:divsChild>
    </w:div>
    <w:div w:id="1191603017">
      <w:bodyDiv w:val="1"/>
      <w:marLeft w:val="0"/>
      <w:marRight w:val="0"/>
      <w:marTop w:val="0"/>
      <w:marBottom w:val="0"/>
      <w:divBdr>
        <w:top w:val="none" w:sz="0" w:space="0" w:color="auto"/>
        <w:left w:val="none" w:sz="0" w:space="0" w:color="auto"/>
        <w:bottom w:val="none" w:sz="0" w:space="0" w:color="auto"/>
        <w:right w:val="none" w:sz="0" w:space="0" w:color="auto"/>
      </w:divBdr>
    </w:div>
    <w:div w:id="1206871589">
      <w:bodyDiv w:val="1"/>
      <w:marLeft w:val="0"/>
      <w:marRight w:val="0"/>
      <w:marTop w:val="0"/>
      <w:marBottom w:val="0"/>
      <w:divBdr>
        <w:top w:val="none" w:sz="0" w:space="0" w:color="auto"/>
        <w:left w:val="none" w:sz="0" w:space="0" w:color="auto"/>
        <w:bottom w:val="none" w:sz="0" w:space="0" w:color="auto"/>
        <w:right w:val="none" w:sz="0" w:space="0" w:color="auto"/>
      </w:divBdr>
    </w:div>
    <w:div w:id="1226065415">
      <w:bodyDiv w:val="1"/>
      <w:marLeft w:val="0"/>
      <w:marRight w:val="0"/>
      <w:marTop w:val="0"/>
      <w:marBottom w:val="0"/>
      <w:divBdr>
        <w:top w:val="none" w:sz="0" w:space="0" w:color="auto"/>
        <w:left w:val="none" w:sz="0" w:space="0" w:color="auto"/>
        <w:bottom w:val="none" w:sz="0" w:space="0" w:color="auto"/>
        <w:right w:val="none" w:sz="0" w:space="0" w:color="auto"/>
      </w:divBdr>
    </w:div>
    <w:div w:id="1283924992">
      <w:bodyDiv w:val="1"/>
      <w:marLeft w:val="0"/>
      <w:marRight w:val="0"/>
      <w:marTop w:val="0"/>
      <w:marBottom w:val="0"/>
      <w:divBdr>
        <w:top w:val="none" w:sz="0" w:space="0" w:color="auto"/>
        <w:left w:val="none" w:sz="0" w:space="0" w:color="auto"/>
        <w:bottom w:val="none" w:sz="0" w:space="0" w:color="auto"/>
        <w:right w:val="none" w:sz="0" w:space="0" w:color="auto"/>
      </w:divBdr>
    </w:div>
    <w:div w:id="1339190560">
      <w:bodyDiv w:val="1"/>
      <w:marLeft w:val="0"/>
      <w:marRight w:val="0"/>
      <w:marTop w:val="0"/>
      <w:marBottom w:val="0"/>
      <w:divBdr>
        <w:top w:val="none" w:sz="0" w:space="0" w:color="auto"/>
        <w:left w:val="none" w:sz="0" w:space="0" w:color="auto"/>
        <w:bottom w:val="none" w:sz="0" w:space="0" w:color="auto"/>
        <w:right w:val="none" w:sz="0" w:space="0" w:color="auto"/>
      </w:divBdr>
    </w:div>
    <w:div w:id="1450928403">
      <w:bodyDiv w:val="1"/>
      <w:marLeft w:val="0"/>
      <w:marRight w:val="0"/>
      <w:marTop w:val="0"/>
      <w:marBottom w:val="0"/>
      <w:divBdr>
        <w:top w:val="none" w:sz="0" w:space="0" w:color="auto"/>
        <w:left w:val="none" w:sz="0" w:space="0" w:color="auto"/>
        <w:bottom w:val="none" w:sz="0" w:space="0" w:color="auto"/>
        <w:right w:val="none" w:sz="0" w:space="0" w:color="auto"/>
      </w:divBdr>
    </w:div>
    <w:div w:id="1692031705">
      <w:bodyDiv w:val="1"/>
      <w:marLeft w:val="0"/>
      <w:marRight w:val="0"/>
      <w:marTop w:val="0"/>
      <w:marBottom w:val="0"/>
      <w:divBdr>
        <w:top w:val="none" w:sz="0" w:space="0" w:color="auto"/>
        <w:left w:val="none" w:sz="0" w:space="0" w:color="auto"/>
        <w:bottom w:val="none" w:sz="0" w:space="0" w:color="auto"/>
        <w:right w:val="none" w:sz="0" w:space="0" w:color="auto"/>
      </w:divBdr>
      <w:divsChild>
        <w:div w:id="1302730439">
          <w:marLeft w:val="288"/>
          <w:marRight w:val="0"/>
          <w:marTop w:val="0"/>
          <w:marBottom w:val="0"/>
          <w:divBdr>
            <w:top w:val="none" w:sz="0" w:space="0" w:color="auto"/>
            <w:left w:val="none" w:sz="0" w:space="0" w:color="auto"/>
            <w:bottom w:val="none" w:sz="0" w:space="0" w:color="auto"/>
            <w:right w:val="none" w:sz="0" w:space="0" w:color="auto"/>
          </w:divBdr>
        </w:div>
      </w:divsChild>
    </w:div>
    <w:div w:id="1821581425">
      <w:bodyDiv w:val="1"/>
      <w:marLeft w:val="0"/>
      <w:marRight w:val="0"/>
      <w:marTop w:val="0"/>
      <w:marBottom w:val="0"/>
      <w:divBdr>
        <w:top w:val="none" w:sz="0" w:space="0" w:color="auto"/>
        <w:left w:val="none" w:sz="0" w:space="0" w:color="auto"/>
        <w:bottom w:val="none" w:sz="0" w:space="0" w:color="auto"/>
        <w:right w:val="none" w:sz="0" w:space="0" w:color="auto"/>
      </w:divBdr>
      <w:divsChild>
        <w:div w:id="1001543175">
          <w:marLeft w:val="288"/>
          <w:marRight w:val="0"/>
          <w:marTop w:val="0"/>
          <w:marBottom w:val="0"/>
          <w:divBdr>
            <w:top w:val="none" w:sz="0" w:space="0" w:color="auto"/>
            <w:left w:val="none" w:sz="0" w:space="0" w:color="auto"/>
            <w:bottom w:val="none" w:sz="0" w:space="0" w:color="auto"/>
            <w:right w:val="none" w:sz="0" w:space="0" w:color="auto"/>
          </w:divBdr>
        </w:div>
      </w:divsChild>
    </w:div>
    <w:div w:id="1895701283">
      <w:bodyDiv w:val="1"/>
      <w:marLeft w:val="0"/>
      <w:marRight w:val="0"/>
      <w:marTop w:val="0"/>
      <w:marBottom w:val="0"/>
      <w:divBdr>
        <w:top w:val="none" w:sz="0" w:space="0" w:color="auto"/>
        <w:left w:val="none" w:sz="0" w:space="0" w:color="auto"/>
        <w:bottom w:val="none" w:sz="0" w:space="0" w:color="auto"/>
        <w:right w:val="none" w:sz="0" w:space="0" w:color="auto"/>
      </w:divBdr>
    </w:div>
    <w:div w:id="2017344286">
      <w:bodyDiv w:val="1"/>
      <w:marLeft w:val="0"/>
      <w:marRight w:val="0"/>
      <w:marTop w:val="0"/>
      <w:marBottom w:val="0"/>
      <w:divBdr>
        <w:top w:val="none" w:sz="0" w:space="0" w:color="auto"/>
        <w:left w:val="none" w:sz="0" w:space="0" w:color="auto"/>
        <w:bottom w:val="none" w:sz="0" w:space="0" w:color="auto"/>
        <w:right w:val="none" w:sz="0" w:space="0" w:color="auto"/>
      </w:divBdr>
      <w:divsChild>
        <w:div w:id="1449355164">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alonline.imareal.sbg.ac.at/detail/?archivnr=01105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yperlink" Target="http://mhdbdb.sbg.ac.at/mhdbdb/App?action=TextQueryModule&amp;string=zunge&amp;filter=&amp;texts=WVV&amp;startButton=Suche+starten&amp;contextSelectListSize=1&amp;contextUnit=1&amp;verticalDetail=3&amp;maxTableSize=100&amp;horizontalDetail=3&amp;nrTextLines=3" TargetMode="External"/><Relationship Id="rId3" Type="http://schemas.openxmlformats.org/officeDocument/2006/relationships/hyperlink" Target="https://www.bibleserver.com/text/EU/" TargetMode="Externa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17" Type="http://schemas.openxmlformats.org/officeDocument/2006/relationships/hyperlink" Target="https://www.bibleserver.com/text/EU/" TargetMode="External"/><Relationship Id="rId2" Type="http://schemas.openxmlformats.org/officeDocument/2006/relationships/hyperlink" Target="https://www.bibleserver.com/text/EU/" TargetMode="External"/><Relationship Id="rId16" Type="http://schemas.openxmlformats.org/officeDocument/2006/relationships/hyperlink" Target="javascript:void('Verse%20details');" TargetMode="External"/><Relationship Id="rId1" Type="http://schemas.openxmlformats.org/officeDocument/2006/relationships/hyperlink" Target="https://www.bibleserver.com/text/EU/" TargetMode="External"/><Relationship Id="rId6" Type="http://schemas.openxmlformats.org/officeDocument/2006/relationships/hyperlink" Target="javascript:void('Verse%20details');" TargetMode="External"/><Relationship Id="rId11" Type="http://schemas.openxmlformats.org/officeDocument/2006/relationships/hyperlink" Target="https://www.bibleserver.com/text/EU/" TargetMode="External"/><Relationship Id="rId5" Type="http://schemas.openxmlformats.org/officeDocument/2006/relationships/hyperlink" Target="javascript:void('Verse%20details');" TargetMode="External"/><Relationship Id="rId15"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hyperlink" Target="https://www.bibleserver.com/text/EU/" TargetMode="External"/><Relationship Id="rId4" Type="http://schemas.openxmlformats.org/officeDocument/2006/relationships/hyperlink" Target="javascript:void('Verse%20details');" TargetMode="Externa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sa/3.0" TargetMode="External"/><Relationship Id="rId1" Type="http://schemas.openxmlformats.org/officeDocument/2006/relationships/hyperlink" Target="https://www.doi.org/10.26012/mittelalter-25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0A4C-2D61-4225-B7E2-36C9E286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3832</Words>
  <Characters>21848</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Der Klerus und die Doppelzüngigkeit. Überlegungen zur kirchenkritischen persona Walthers von der Vogelweide</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Klerus und die Doppelzüngigkeit. Überlegungen zur kirchenkritischen persona Walthers von der Vogelweide</dc:title>
  <dc:subject/>
  <dc:creator>Florian Nieser</dc:creator>
  <cp:keywords/>
  <dc:description/>
  <cp:lastModifiedBy>Florian Nieser</cp:lastModifiedBy>
  <cp:revision>3</cp:revision>
  <cp:lastPrinted>2020-04-18T18:23:00Z</cp:lastPrinted>
  <dcterms:created xsi:type="dcterms:W3CDTF">2020-04-18T18:24:00Z</dcterms:created>
  <dcterms:modified xsi:type="dcterms:W3CDTF">2020-04-18T18:24:00Z</dcterms:modified>
</cp:coreProperties>
</file>